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74" w:rsidRPr="006E2B39" w:rsidRDefault="00CA7F74" w:rsidP="008B07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8205F" w:rsidRPr="006E2B39" w:rsidRDefault="00CA7F74" w:rsidP="008B07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E2B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E2B39">
        <w:rPr>
          <w:rFonts w:asciiTheme="minorHAnsi" w:hAnsiTheme="minorHAnsi"/>
          <w:b/>
          <w:bCs/>
          <w:color w:val="000000"/>
          <w:sz w:val="22"/>
          <w:szCs w:val="22"/>
        </w:rPr>
        <w:t xml:space="preserve">LIITE </w:t>
      </w:r>
      <w:r w:rsidR="00406AEA">
        <w:rPr>
          <w:rFonts w:asciiTheme="minorHAnsi" w:hAnsiTheme="minorHAnsi"/>
          <w:b/>
          <w:bCs/>
          <w:color w:val="000000"/>
          <w:sz w:val="22"/>
          <w:szCs w:val="22"/>
        </w:rPr>
        <w:t>10</w:t>
      </w:r>
      <w:r w:rsidRPr="006E2B39">
        <w:rPr>
          <w:rFonts w:asciiTheme="minorHAnsi" w:hAnsiTheme="minorHAnsi"/>
          <w:b/>
          <w:bCs/>
          <w:color w:val="000000"/>
          <w:sz w:val="22"/>
          <w:szCs w:val="22"/>
        </w:rPr>
        <w:t xml:space="preserve"> HENKILÖSTÖN SIIRTOSOPIMUS</w:t>
      </w:r>
    </w:p>
    <w:p w:rsidR="00406AEA" w:rsidRDefault="00406AEA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06AEA" w:rsidRPr="006E2B39" w:rsidRDefault="00406AEA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b/>
          <w:bCs/>
          <w:color w:val="000000"/>
          <w:sz w:val="22"/>
          <w:szCs w:val="22"/>
        </w:rPr>
        <w:t xml:space="preserve">1. Sopijaosapuolet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06AEA" w:rsidRPr="000D011B" w:rsidRDefault="00406AEA" w:rsidP="008B0724">
      <w:pPr>
        <w:pStyle w:val="Leipteksti"/>
        <w:numPr>
          <w:ilvl w:val="0"/>
          <w:numId w:val="5"/>
        </w:numPr>
        <w:spacing w:before="7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0D011B">
        <w:rPr>
          <w:rFonts w:asciiTheme="minorHAnsi" w:hAnsiTheme="minorHAnsi" w:cstheme="minorHAnsi"/>
          <w:sz w:val="22"/>
          <w:szCs w:val="22"/>
          <w:lang w:val="fi-FI"/>
        </w:rPr>
        <w:t>Lestijärven kunta (0180774-6)</w:t>
      </w:r>
      <w:r w:rsidR="000D011B" w:rsidRPr="000D011B">
        <w:rPr>
          <w:rFonts w:asciiTheme="minorHAnsi" w:hAnsiTheme="minorHAnsi" w:cstheme="minorHAnsi"/>
          <w:sz w:val="22"/>
          <w:szCs w:val="22"/>
          <w:lang w:val="fi-FI"/>
        </w:rPr>
        <w:t xml:space="preserve"> / K</w:t>
      </w:r>
      <w:r w:rsidR="000D011B">
        <w:rPr>
          <w:rFonts w:asciiTheme="minorHAnsi" w:hAnsiTheme="minorHAnsi" w:cstheme="minorHAnsi"/>
          <w:sz w:val="22"/>
          <w:szCs w:val="22"/>
          <w:lang w:val="fi-FI"/>
        </w:rPr>
        <w:t>aseNet</w:t>
      </w:r>
      <w:r w:rsidRPr="000D011B">
        <w:rPr>
          <w:rFonts w:asciiTheme="minorHAnsi" w:hAnsiTheme="minorHAnsi" w:cstheme="minorHAnsi"/>
          <w:sz w:val="22"/>
          <w:szCs w:val="22"/>
          <w:lang w:val="fi-FI"/>
        </w:rPr>
        <w:t>, Lestintie 39, 69440 Lestijärvi</w:t>
      </w:r>
    </w:p>
    <w:p w:rsidR="00406AEA" w:rsidRDefault="00406AEA" w:rsidP="008B0724">
      <w:pPr>
        <w:pStyle w:val="Leipteksti"/>
        <w:numPr>
          <w:ilvl w:val="0"/>
          <w:numId w:val="5"/>
        </w:numPr>
        <w:spacing w:before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KaseNet Oy (1942635-1), Lestintie 39, 69440 Lestijärvi</w:t>
      </w:r>
    </w:p>
    <w:p w:rsidR="00406AEA" w:rsidRDefault="00406AEA" w:rsidP="008B0724">
      <w:pPr>
        <w:pStyle w:val="Leipteksti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406AEA" w:rsidRPr="00893384" w:rsidRDefault="00406AEA" w:rsidP="008B0724">
      <w:pPr>
        <w:pStyle w:val="Leipteksti"/>
        <w:spacing w:before="7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893384">
        <w:rPr>
          <w:rFonts w:asciiTheme="minorHAnsi" w:hAnsiTheme="minorHAnsi" w:cstheme="minorHAnsi"/>
          <w:sz w:val="22"/>
          <w:szCs w:val="22"/>
          <w:lang w:val="fi-FI"/>
        </w:rPr>
        <w:t>Lestijärven kunta</w:t>
      </w:r>
      <w:r w:rsidR="000D011B">
        <w:rPr>
          <w:rFonts w:asciiTheme="minorHAnsi" w:hAnsiTheme="minorHAnsi" w:cstheme="minorHAnsi"/>
          <w:sz w:val="22"/>
          <w:szCs w:val="22"/>
          <w:lang w:val="fi-FI"/>
        </w:rPr>
        <w:t xml:space="preserve"> / KaseNet</w:t>
      </w:r>
      <w:r w:rsidRPr="00893384">
        <w:rPr>
          <w:rFonts w:asciiTheme="minorHAnsi" w:hAnsiTheme="minorHAnsi" w:cstheme="minorHAnsi"/>
          <w:sz w:val="22"/>
          <w:szCs w:val="22"/>
          <w:lang w:val="fi-FI"/>
        </w:rPr>
        <w:t xml:space="preserve"> jäljempänä myös “Kunta” ja KaseNet Oy myös “Yhtiö”</w:t>
      </w:r>
      <w:r w:rsidR="0027510C" w:rsidRPr="00893384">
        <w:rPr>
          <w:rFonts w:asciiTheme="minorHAnsi" w:hAnsiTheme="minorHAnsi" w:cstheme="minorHAnsi"/>
          <w:sz w:val="22"/>
          <w:szCs w:val="22"/>
          <w:lang w:val="fi-FI"/>
        </w:rPr>
        <w:t>. Luovutushetki on 31.5.2018 klo 24.00.</w:t>
      </w:r>
    </w:p>
    <w:p w:rsidR="00406AEA" w:rsidRPr="00893384" w:rsidRDefault="00406AEA" w:rsidP="008B0724">
      <w:pPr>
        <w:pStyle w:val="Leipteksti"/>
        <w:spacing w:before="7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b/>
          <w:bCs/>
          <w:color w:val="000000"/>
          <w:sz w:val="22"/>
          <w:szCs w:val="22"/>
        </w:rPr>
        <w:t xml:space="preserve">2. Tausta ja tarkoitus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Default="00406AEA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Lestijärven</w:t>
      </w:r>
      <w:r w:rsidR="00A52028">
        <w:rPr>
          <w:rFonts w:asciiTheme="minorHAnsi" w:hAnsiTheme="minorHAnsi"/>
          <w:color w:val="000000"/>
          <w:sz w:val="22"/>
          <w:szCs w:val="22"/>
        </w:rPr>
        <w:t xml:space="preserve"> kunnanvaltuusto on </w:t>
      </w:r>
      <w:r w:rsidR="00893384">
        <w:rPr>
          <w:rFonts w:asciiTheme="minorHAnsi" w:hAnsiTheme="minorHAnsi"/>
          <w:color w:val="000000"/>
          <w:sz w:val="22"/>
          <w:szCs w:val="22"/>
        </w:rPr>
        <w:t>01.06</w:t>
      </w:r>
      <w:r w:rsidR="00D939CF">
        <w:rPr>
          <w:rFonts w:asciiTheme="minorHAnsi" w:hAnsiTheme="minorHAnsi"/>
          <w:color w:val="000000"/>
          <w:sz w:val="22"/>
          <w:szCs w:val="22"/>
        </w:rPr>
        <w:t>.201</w:t>
      </w:r>
      <w:r w:rsidR="00893384">
        <w:rPr>
          <w:rFonts w:asciiTheme="minorHAnsi" w:hAnsiTheme="minorHAnsi"/>
          <w:color w:val="000000"/>
          <w:sz w:val="22"/>
          <w:szCs w:val="22"/>
        </w:rPr>
        <w:t>7</w:t>
      </w:r>
      <w:r w:rsidR="00D939C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93384">
        <w:rPr>
          <w:rFonts w:asciiTheme="minorHAnsi" w:hAnsiTheme="minorHAnsi"/>
          <w:color w:val="000000"/>
          <w:sz w:val="22"/>
          <w:szCs w:val="22"/>
        </w:rPr>
        <w:t>hyväksynyt kunnanhallituksen esityksen</w:t>
      </w:r>
      <w:r w:rsidR="00D939CF">
        <w:rPr>
          <w:rFonts w:asciiTheme="minorHAnsi" w:hAnsiTheme="minorHAnsi"/>
          <w:color w:val="000000"/>
          <w:sz w:val="22"/>
          <w:szCs w:val="22"/>
        </w:rPr>
        <w:t>, että Lestijärven kunnanhallitus voi käynnistää KaseNet -taseyksikön yhtiöittämiseen liittyvät toimenpiteet. K</w:t>
      </w:r>
      <w:r>
        <w:rPr>
          <w:rFonts w:asciiTheme="minorHAnsi" w:hAnsiTheme="minorHAnsi"/>
          <w:color w:val="000000"/>
          <w:sz w:val="22"/>
          <w:szCs w:val="22"/>
        </w:rPr>
        <w:t>unnan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hallitus on päättänyt </w:t>
      </w:r>
      <w:r w:rsidR="00893384">
        <w:rPr>
          <w:rFonts w:asciiTheme="minorHAnsi" w:hAnsiTheme="minorHAnsi"/>
          <w:color w:val="000000"/>
          <w:sz w:val="22"/>
          <w:szCs w:val="22"/>
        </w:rPr>
        <w:t>23.05.2017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, että </w:t>
      </w:r>
      <w:r w:rsidR="0040321B">
        <w:rPr>
          <w:rFonts w:asciiTheme="minorHAnsi" w:hAnsiTheme="minorHAnsi"/>
          <w:color w:val="000000"/>
          <w:sz w:val="22"/>
          <w:szCs w:val="22"/>
        </w:rPr>
        <w:t xml:space="preserve">KaseNetin tietoverkkotoiminta 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>siirretään Ka</w:t>
      </w:r>
      <w:r w:rsidR="0040321B">
        <w:rPr>
          <w:rFonts w:asciiTheme="minorHAnsi" w:hAnsiTheme="minorHAnsi"/>
          <w:color w:val="000000"/>
          <w:sz w:val="22"/>
          <w:szCs w:val="22"/>
        </w:rPr>
        <w:t>seNet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 Oy:lle </w:t>
      </w:r>
      <w:r w:rsidR="0040321B">
        <w:rPr>
          <w:rFonts w:asciiTheme="minorHAnsi" w:hAnsiTheme="minorHAnsi"/>
          <w:color w:val="000000"/>
          <w:sz w:val="22"/>
          <w:szCs w:val="22"/>
        </w:rPr>
        <w:t>31.</w:t>
      </w:r>
      <w:r w:rsidR="00814005">
        <w:rPr>
          <w:rFonts w:asciiTheme="minorHAnsi" w:hAnsiTheme="minorHAnsi"/>
          <w:color w:val="000000"/>
          <w:sz w:val="22"/>
          <w:szCs w:val="22"/>
        </w:rPr>
        <w:t>5</w:t>
      </w:r>
      <w:r w:rsidR="0040321B">
        <w:rPr>
          <w:rFonts w:asciiTheme="minorHAnsi" w:hAnsiTheme="minorHAnsi"/>
          <w:color w:val="000000"/>
          <w:sz w:val="22"/>
          <w:szCs w:val="22"/>
        </w:rPr>
        <w:t>.2018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510C">
        <w:rPr>
          <w:rFonts w:asciiTheme="minorHAnsi" w:hAnsiTheme="minorHAnsi"/>
          <w:color w:val="000000"/>
          <w:sz w:val="22"/>
          <w:szCs w:val="22"/>
        </w:rPr>
        <w:t xml:space="preserve">Luovutushetkestä 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alkaen. Yhtiö ja </w:t>
      </w:r>
      <w:r w:rsidR="0040321B">
        <w:rPr>
          <w:rFonts w:asciiTheme="minorHAnsi" w:hAnsiTheme="minorHAnsi"/>
          <w:color w:val="000000"/>
          <w:sz w:val="22"/>
          <w:szCs w:val="22"/>
        </w:rPr>
        <w:t>Kunta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 ovat sopineet</w:t>
      </w:r>
      <w:r w:rsidR="004032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14005">
        <w:rPr>
          <w:rFonts w:asciiTheme="minorHAnsi" w:hAnsiTheme="minorHAnsi"/>
          <w:color w:val="000000"/>
          <w:sz w:val="22"/>
          <w:szCs w:val="22"/>
        </w:rPr>
        <w:t>A</w:t>
      </w:r>
      <w:r w:rsidR="0040321B">
        <w:rPr>
          <w:rFonts w:asciiTheme="minorHAnsi" w:hAnsiTheme="minorHAnsi"/>
          <w:color w:val="000000"/>
          <w:sz w:val="22"/>
          <w:szCs w:val="22"/>
        </w:rPr>
        <w:t>pporttiomaisuuden luovutuskirjassa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0321B">
        <w:rPr>
          <w:rFonts w:asciiTheme="minorHAnsi" w:hAnsiTheme="minorHAnsi"/>
          <w:color w:val="000000"/>
          <w:sz w:val="22"/>
          <w:szCs w:val="22"/>
        </w:rPr>
        <w:t>31.</w:t>
      </w:r>
      <w:r w:rsidR="00814005">
        <w:rPr>
          <w:rFonts w:asciiTheme="minorHAnsi" w:hAnsiTheme="minorHAnsi"/>
          <w:color w:val="000000"/>
          <w:sz w:val="22"/>
          <w:szCs w:val="22"/>
        </w:rPr>
        <w:t>5</w:t>
      </w:r>
      <w:r w:rsidR="0040321B">
        <w:rPr>
          <w:rFonts w:asciiTheme="minorHAnsi" w:hAnsiTheme="minorHAnsi"/>
          <w:color w:val="000000"/>
          <w:sz w:val="22"/>
          <w:szCs w:val="22"/>
        </w:rPr>
        <w:t>.2018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 siitä, että </w:t>
      </w:r>
      <w:r w:rsidR="0040321B">
        <w:rPr>
          <w:rFonts w:asciiTheme="minorHAnsi" w:hAnsiTheme="minorHAnsi"/>
          <w:color w:val="000000"/>
          <w:sz w:val="22"/>
          <w:szCs w:val="22"/>
        </w:rPr>
        <w:t>Y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htiö ottaa </w:t>
      </w:r>
      <w:r w:rsidR="0040321B">
        <w:rPr>
          <w:rFonts w:asciiTheme="minorHAnsi" w:hAnsiTheme="minorHAnsi"/>
          <w:color w:val="000000"/>
          <w:sz w:val="22"/>
          <w:szCs w:val="22"/>
        </w:rPr>
        <w:t>3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>1.</w:t>
      </w:r>
      <w:r w:rsidR="00814005">
        <w:rPr>
          <w:rFonts w:asciiTheme="minorHAnsi" w:hAnsiTheme="minorHAnsi"/>
          <w:color w:val="000000"/>
          <w:sz w:val="22"/>
          <w:szCs w:val="22"/>
        </w:rPr>
        <w:t>5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>.201</w:t>
      </w:r>
      <w:r w:rsidR="0040321B">
        <w:rPr>
          <w:rFonts w:asciiTheme="minorHAnsi" w:hAnsiTheme="minorHAnsi"/>
          <w:color w:val="000000"/>
          <w:sz w:val="22"/>
          <w:szCs w:val="22"/>
        </w:rPr>
        <w:t>8</w:t>
      </w:r>
      <w:r w:rsidR="0027510C">
        <w:rPr>
          <w:rFonts w:asciiTheme="minorHAnsi" w:hAnsiTheme="minorHAnsi"/>
          <w:color w:val="000000"/>
          <w:sz w:val="22"/>
          <w:szCs w:val="22"/>
        </w:rPr>
        <w:t xml:space="preserve"> Luovutushetkestä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 alkaen omaan hoitoonsa </w:t>
      </w:r>
      <w:r w:rsidR="0040321B">
        <w:rPr>
          <w:rFonts w:asciiTheme="minorHAnsi" w:hAnsiTheme="minorHAnsi"/>
          <w:color w:val="000000"/>
          <w:sz w:val="22"/>
          <w:szCs w:val="22"/>
        </w:rPr>
        <w:t>KaseNetin</w:t>
      </w:r>
      <w:r w:rsidR="00A8205F" w:rsidRPr="006E2B39">
        <w:rPr>
          <w:rFonts w:asciiTheme="minorHAnsi" w:hAnsiTheme="minorHAnsi"/>
          <w:color w:val="000000"/>
          <w:sz w:val="22"/>
          <w:szCs w:val="22"/>
        </w:rPr>
        <w:t xml:space="preserve"> toiminnan ja siihen liittyvät palvelut.</w:t>
      </w:r>
    </w:p>
    <w:p w:rsidR="0040321B" w:rsidRPr="006E2B39" w:rsidRDefault="0040321B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 xml:space="preserve">Osapuolet sopivat tällä sopimusliitteellä ehdoista, joilla </w:t>
      </w:r>
      <w:r w:rsidR="0040321B">
        <w:rPr>
          <w:rFonts w:asciiTheme="minorHAnsi" w:hAnsiTheme="minorHAnsi"/>
          <w:color w:val="000000"/>
          <w:sz w:val="22"/>
          <w:szCs w:val="22"/>
        </w:rPr>
        <w:t xml:space="preserve">Kunnan 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palveluksessa aiemmin ollut henkilöstö siirtyy yhtiön palvelukseen </w:t>
      </w:r>
      <w:r w:rsidR="0040321B">
        <w:rPr>
          <w:rFonts w:asciiTheme="minorHAnsi" w:hAnsiTheme="minorHAnsi"/>
          <w:color w:val="000000"/>
          <w:sz w:val="22"/>
          <w:szCs w:val="22"/>
        </w:rPr>
        <w:t>3</w:t>
      </w:r>
      <w:r w:rsidRPr="006E2B39">
        <w:rPr>
          <w:rFonts w:asciiTheme="minorHAnsi" w:hAnsiTheme="minorHAnsi"/>
          <w:color w:val="000000"/>
          <w:sz w:val="22"/>
          <w:szCs w:val="22"/>
        </w:rPr>
        <w:t>1.</w:t>
      </w:r>
      <w:r w:rsidR="00814005">
        <w:rPr>
          <w:rFonts w:asciiTheme="minorHAnsi" w:hAnsiTheme="minorHAnsi"/>
          <w:color w:val="000000"/>
          <w:sz w:val="22"/>
          <w:szCs w:val="22"/>
        </w:rPr>
        <w:t>5</w:t>
      </w:r>
      <w:r w:rsidRPr="006E2B39">
        <w:rPr>
          <w:rFonts w:asciiTheme="minorHAnsi" w:hAnsiTheme="minorHAnsi"/>
          <w:color w:val="000000"/>
          <w:sz w:val="22"/>
          <w:szCs w:val="22"/>
        </w:rPr>
        <w:t>.201</w:t>
      </w:r>
      <w:r w:rsidR="0040321B">
        <w:rPr>
          <w:rFonts w:asciiTheme="minorHAnsi" w:hAnsiTheme="minorHAnsi"/>
          <w:color w:val="000000"/>
          <w:sz w:val="22"/>
          <w:szCs w:val="22"/>
        </w:rPr>
        <w:t>8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510C">
        <w:rPr>
          <w:rFonts w:asciiTheme="minorHAnsi" w:hAnsiTheme="minorHAnsi"/>
          <w:color w:val="000000"/>
          <w:sz w:val="22"/>
          <w:szCs w:val="22"/>
        </w:rPr>
        <w:t xml:space="preserve">Luovutushetkestä </w:t>
      </w:r>
      <w:r w:rsidRPr="006E2B39">
        <w:rPr>
          <w:rFonts w:asciiTheme="minorHAnsi" w:hAnsiTheme="minorHAnsi"/>
          <w:color w:val="000000"/>
          <w:sz w:val="22"/>
          <w:szCs w:val="22"/>
        </w:rPr>
        <w:t>lukien.</w:t>
      </w:r>
    </w:p>
    <w:p w:rsidR="0040321B" w:rsidRPr="006E2B39" w:rsidRDefault="0040321B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b/>
          <w:bCs/>
          <w:color w:val="000000"/>
          <w:sz w:val="22"/>
          <w:szCs w:val="22"/>
        </w:rPr>
        <w:t xml:space="preserve">3. Siirtyvä henkilöstö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834E2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>K</w:t>
      </w:r>
      <w:r w:rsidR="0040321B">
        <w:rPr>
          <w:rFonts w:asciiTheme="minorHAnsi" w:hAnsiTheme="minorHAnsi"/>
          <w:color w:val="000000"/>
          <w:sz w:val="22"/>
          <w:szCs w:val="22"/>
        </w:rPr>
        <w:t>unnan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palveluksessa</w:t>
      </w:r>
      <w:r w:rsidR="00C834E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0321B">
        <w:rPr>
          <w:rFonts w:asciiTheme="minorHAnsi" w:hAnsiTheme="minorHAnsi"/>
          <w:color w:val="000000"/>
          <w:sz w:val="22"/>
          <w:szCs w:val="22"/>
        </w:rPr>
        <w:t>KaseNetin tietoverkkotoiminnassa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34E2">
        <w:rPr>
          <w:rFonts w:asciiTheme="minorHAnsi" w:hAnsiTheme="minorHAnsi"/>
          <w:color w:val="000000"/>
          <w:sz w:val="22"/>
          <w:szCs w:val="22"/>
        </w:rPr>
        <w:t>työsuhteessa</w:t>
      </w:r>
      <w:r w:rsidR="00C834E2"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E2B39">
        <w:rPr>
          <w:rFonts w:asciiTheme="minorHAnsi" w:hAnsiTheme="minorHAnsi"/>
          <w:color w:val="000000"/>
          <w:sz w:val="22"/>
          <w:szCs w:val="22"/>
        </w:rPr>
        <w:t>työskentelevä</w:t>
      </w:r>
      <w:r w:rsidR="00C834E2">
        <w:rPr>
          <w:rFonts w:asciiTheme="minorHAnsi" w:hAnsiTheme="minorHAnsi"/>
          <w:color w:val="000000"/>
          <w:sz w:val="22"/>
          <w:szCs w:val="22"/>
        </w:rPr>
        <w:t>t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vakinai</w:t>
      </w:r>
      <w:r w:rsidR="00C834E2">
        <w:rPr>
          <w:rFonts w:asciiTheme="minorHAnsi" w:hAnsiTheme="minorHAnsi"/>
          <w:color w:val="000000"/>
          <w:sz w:val="22"/>
          <w:szCs w:val="22"/>
        </w:rPr>
        <w:t>s</w:t>
      </w:r>
      <w:r w:rsidRPr="006E2B39">
        <w:rPr>
          <w:rFonts w:asciiTheme="minorHAnsi" w:hAnsiTheme="minorHAnsi"/>
          <w:color w:val="000000"/>
          <w:sz w:val="22"/>
          <w:szCs w:val="22"/>
        </w:rPr>
        <w:t>e</w:t>
      </w:r>
      <w:r w:rsidR="00C834E2">
        <w:rPr>
          <w:rFonts w:asciiTheme="minorHAnsi" w:hAnsiTheme="minorHAnsi"/>
          <w:color w:val="000000"/>
          <w:sz w:val="22"/>
          <w:szCs w:val="22"/>
        </w:rPr>
        <w:t>t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työntekijä</w:t>
      </w:r>
      <w:r w:rsidR="00C834E2">
        <w:rPr>
          <w:rFonts w:asciiTheme="minorHAnsi" w:hAnsiTheme="minorHAnsi"/>
          <w:color w:val="000000"/>
          <w:sz w:val="22"/>
          <w:szCs w:val="22"/>
        </w:rPr>
        <w:t>t</w:t>
      </w:r>
    </w:p>
    <w:p w:rsidR="00C834E2" w:rsidRDefault="00C834E2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Heikki Mastokangas</w:t>
      </w:r>
    </w:p>
    <w:p w:rsidR="00C834E2" w:rsidRDefault="00C834E2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Marko Muhonen</w:t>
      </w:r>
    </w:p>
    <w:p w:rsidR="00C834E2" w:rsidRDefault="00C834E2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Kari Karvonen</w:t>
      </w:r>
    </w:p>
    <w:p w:rsidR="00C834E2" w:rsidRDefault="00C834E2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Juhan</w:t>
      </w:r>
      <w:r w:rsidR="00335120"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t xml:space="preserve"> Virkkala</w:t>
      </w: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>siirty</w:t>
      </w:r>
      <w:r w:rsidR="00C834E2">
        <w:rPr>
          <w:rFonts w:asciiTheme="minorHAnsi" w:hAnsiTheme="minorHAnsi"/>
          <w:color w:val="000000"/>
          <w:sz w:val="22"/>
          <w:szCs w:val="22"/>
        </w:rPr>
        <w:t>vät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0698">
        <w:rPr>
          <w:rFonts w:asciiTheme="minorHAnsi" w:hAnsiTheme="minorHAnsi"/>
          <w:color w:val="000000"/>
          <w:sz w:val="22"/>
          <w:szCs w:val="22"/>
        </w:rPr>
        <w:t>Yh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tiön palvelukseen </w:t>
      </w:r>
      <w:r w:rsidR="0027510C">
        <w:rPr>
          <w:rFonts w:asciiTheme="minorHAnsi" w:hAnsiTheme="minorHAnsi"/>
          <w:color w:val="000000"/>
          <w:sz w:val="22"/>
          <w:szCs w:val="22"/>
        </w:rPr>
        <w:t xml:space="preserve">Luovutushetkestä </w:t>
      </w:r>
      <w:r w:rsidR="00B30698">
        <w:rPr>
          <w:rFonts w:asciiTheme="minorHAnsi" w:hAnsiTheme="minorHAnsi"/>
          <w:color w:val="000000"/>
          <w:sz w:val="22"/>
          <w:szCs w:val="22"/>
        </w:rPr>
        <w:t>3</w:t>
      </w:r>
      <w:r w:rsidRPr="006E2B39">
        <w:rPr>
          <w:rFonts w:asciiTheme="minorHAnsi" w:hAnsiTheme="minorHAnsi"/>
          <w:color w:val="000000"/>
          <w:sz w:val="22"/>
          <w:szCs w:val="22"/>
        </w:rPr>
        <w:t>1.</w:t>
      </w:r>
      <w:r w:rsidR="00814005">
        <w:rPr>
          <w:rFonts w:asciiTheme="minorHAnsi" w:hAnsiTheme="minorHAnsi"/>
          <w:color w:val="000000"/>
          <w:sz w:val="22"/>
          <w:szCs w:val="22"/>
        </w:rPr>
        <w:t>5</w:t>
      </w:r>
      <w:r w:rsidRPr="006E2B39">
        <w:rPr>
          <w:rFonts w:asciiTheme="minorHAnsi" w:hAnsiTheme="minorHAnsi"/>
          <w:color w:val="000000"/>
          <w:sz w:val="22"/>
          <w:szCs w:val="22"/>
        </w:rPr>
        <w:t>.201</w:t>
      </w:r>
      <w:r w:rsidR="00B30698">
        <w:rPr>
          <w:rFonts w:asciiTheme="minorHAnsi" w:hAnsiTheme="minorHAnsi"/>
          <w:color w:val="000000"/>
          <w:sz w:val="22"/>
          <w:szCs w:val="22"/>
        </w:rPr>
        <w:t>8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lukien.</w:t>
      </w:r>
    </w:p>
    <w:p w:rsidR="004C26D9" w:rsidRDefault="004C26D9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834E2" w:rsidRDefault="004C26D9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>K</w:t>
      </w:r>
      <w:r>
        <w:rPr>
          <w:rFonts w:asciiTheme="minorHAnsi" w:hAnsiTheme="minorHAnsi"/>
          <w:color w:val="000000"/>
          <w:sz w:val="22"/>
          <w:szCs w:val="22"/>
        </w:rPr>
        <w:t>unnan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palveluksessa</w:t>
      </w:r>
      <w:r w:rsidR="00C834E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KaseNetin tietoverkkotoiminnassa</w:t>
      </w:r>
      <w:r w:rsidR="00C834E2">
        <w:rPr>
          <w:rFonts w:asciiTheme="minorHAnsi" w:hAnsiTheme="minorHAnsi"/>
          <w:color w:val="000000"/>
          <w:sz w:val="22"/>
          <w:szCs w:val="22"/>
        </w:rPr>
        <w:t xml:space="preserve"> virkasuhteessa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työskentelevä vakinainen työntekijä</w:t>
      </w:r>
    </w:p>
    <w:p w:rsidR="00C834E2" w:rsidRDefault="00C834E2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Vesa-Pekka Haapaniemi</w:t>
      </w:r>
    </w:p>
    <w:p w:rsidR="004C26D9" w:rsidRDefault="004C26D9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 xml:space="preserve">siirtyy </w:t>
      </w:r>
      <w:r>
        <w:rPr>
          <w:rFonts w:asciiTheme="minorHAnsi" w:hAnsiTheme="minorHAnsi"/>
          <w:color w:val="000000"/>
          <w:sz w:val="22"/>
          <w:szCs w:val="22"/>
        </w:rPr>
        <w:t>Yh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tiön palvelukseen </w:t>
      </w:r>
      <w:r w:rsidR="0027510C">
        <w:rPr>
          <w:rFonts w:asciiTheme="minorHAnsi" w:hAnsiTheme="minorHAnsi"/>
          <w:color w:val="000000"/>
          <w:sz w:val="22"/>
          <w:szCs w:val="22"/>
        </w:rPr>
        <w:t xml:space="preserve">Luovutushetkestä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6E2B39">
        <w:rPr>
          <w:rFonts w:asciiTheme="minorHAnsi" w:hAnsiTheme="minorHAnsi"/>
          <w:color w:val="000000"/>
          <w:sz w:val="22"/>
          <w:szCs w:val="22"/>
        </w:rPr>
        <w:t>1.</w:t>
      </w:r>
      <w:r w:rsidR="00814005">
        <w:rPr>
          <w:rFonts w:asciiTheme="minorHAnsi" w:hAnsiTheme="minorHAnsi"/>
          <w:color w:val="000000"/>
          <w:sz w:val="22"/>
          <w:szCs w:val="22"/>
        </w:rPr>
        <w:t>5</w:t>
      </w:r>
      <w:r w:rsidRPr="006E2B39">
        <w:rPr>
          <w:rFonts w:asciiTheme="minorHAnsi" w:hAnsiTheme="minorHAnsi"/>
          <w:color w:val="000000"/>
          <w:sz w:val="22"/>
          <w:szCs w:val="22"/>
        </w:rPr>
        <w:t>.201</w:t>
      </w:r>
      <w:r>
        <w:rPr>
          <w:rFonts w:asciiTheme="minorHAnsi" w:hAnsiTheme="minorHAnsi"/>
          <w:color w:val="000000"/>
          <w:sz w:val="22"/>
          <w:szCs w:val="22"/>
        </w:rPr>
        <w:t>8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lukien.</w:t>
      </w:r>
    </w:p>
    <w:p w:rsidR="00B30698" w:rsidRPr="006E2B39" w:rsidRDefault="00B30698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>Työntekijä</w:t>
      </w:r>
      <w:r w:rsidR="004C26D9">
        <w:rPr>
          <w:rFonts w:asciiTheme="minorHAnsi" w:hAnsiTheme="minorHAnsi"/>
          <w:color w:val="000000"/>
          <w:sz w:val="22"/>
          <w:szCs w:val="22"/>
        </w:rPr>
        <w:t>t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siirty</w:t>
      </w:r>
      <w:r w:rsidR="004C26D9">
        <w:rPr>
          <w:rFonts w:asciiTheme="minorHAnsi" w:hAnsiTheme="minorHAnsi"/>
          <w:color w:val="000000"/>
          <w:sz w:val="22"/>
          <w:szCs w:val="22"/>
        </w:rPr>
        <w:t>vät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0698">
        <w:rPr>
          <w:rFonts w:asciiTheme="minorHAnsi" w:hAnsiTheme="minorHAnsi"/>
          <w:color w:val="000000"/>
          <w:sz w:val="22"/>
          <w:szCs w:val="22"/>
        </w:rPr>
        <w:t>Y</w:t>
      </w:r>
      <w:r w:rsidRPr="006E2B39">
        <w:rPr>
          <w:rFonts w:asciiTheme="minorHAnsi" w:hAnsiTheme="minorHAnsi"/>
          <w:color w:val="000000"/>
          <w:sz w:val="22"/>
          <w:szCs w:val="22"/>
        </w:rPr>
        <w:t>htiön palvelukseen ns. vanh</w:t>
      </w:r>
      <w:r w:rsidR="004C26D9">
        <w:rPr>
          <w:rFonts w:asciiTheme="minorHAnsi" w:hAnsiTheme="minorHAnsi"/>
          <w:color w:val="000000"/>
          <w:sz w:val="22"/>
          <w:szCs w:val="22"/>
        </w:rPr>
        <w:t>oi</w:t>
      </w:r>
      <w:r w:rsidRPr="006E2B39">
        <w:rPr>
          <w:rFonts w:asciiTheme="minorHAnsi" w:hAnsiTheme="minorHAnsi"/>
          <w:color w:val="000000"/>
          <w:sz w:val="22"/>
          <w:szCs w:val="22"/>
        </w:rPr>
        <w:t>na työntekij</w:t>
      </w:r>
      <w:r w:rsidR="004C26D9">
        <w:rPr>
          <w:rFonts w:asciiTheme="minorHAnsi" w:hAnsiTheme="minorHAnsi"/>
          <w:color w:val="000000"/>
          <w:sz w:val="22"/>
          <w:szCs w:val="22"/>
        </w:rPr>
        <w:t>öi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nä, kuten </w:t>
      </w:r>
      <w:r w:rsidRPr="00C834E2">
        <w:rPr>
          <w:rFonts w:asciiTheme="minorHAnsi" w:hAnsiTheme="minorHAnsi"/>
          <w:color w:val="000000"/>
          <w:sz w:val="22"/>
          <w:szCs w:val="22"/>
        </w:rPr>
        <w:t>työsopimuslain 1 luvun 10 §:ssä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(55/2001)</w:t>
      </w:r>
      <w:r w:rsidR="00C834E2">
        <w:rPr>
          <w:rFonts w:asciiTheme="minorHAnsi" w:hAnsiTheme="minorHAnsi"/>
          <w:color w:val="000000"/>
          <w:sz w:val="22"/>
          <w:szCs w:val="22"/>
        </w:rPr>
        <w:t xml:space="preserve"> ja </w:t>
      </w:r>
      <w:r w:rsidR="00C834E2" w:rsidRPr="00ED1366">
        <w:rPr>
          <w:rFonts w:asciiTheme="minorHAnsi" w:hAnsiTheme="minorHAnsi"/>
          <w:color w:val="000000"/>
          <w:sz w:val="22"/>
          <w:szCs w:val="22"/>
        </w:rPr>
        <w:t>viranhaltijain liikkeenluovutusta koskevissa säännöksissä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määrätään</w:t>
      </w:r>
      <w:r w:rsidR="00B30698">
        <w:rPr>
          <w:rFonts w:asciiTheme="minorHAnsi" w:hAnsiTheme="minorHAnsi"/>
          <w:color w:val="000000"/>
          <w:sz w:val="22"/>
          <w:szCs w:val="22"/>
        </w:rPr>
        <w:t>,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entisin palvelussuhteen ehdoin.</w:t>
      </w:r>
    </w:p>
    <w:p w:rsidR="006E2B39" w:rsidRPr="006E2B39" w:rsidRDefault="006E2B39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b/>
          <w:bCs/>
          <w:color w:val="000000"/>
          <w:sz w:val="22"/>
          <w:szCs w:val="22"/>
        </w:rPr>
        <w:t xml:space="preserve">4. Palvelussuhteiden käsittely ja menettelytavat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lastRenderedPageBreak/>
        <w:t>Työntekijä</w:t>
      </w:r>
      <w:r w:rsidR="004C26D9">
        <w:rPr>
          <w:rFonts w:asciiTheme="minorHAnsi" w:hAnsiTheme="minorHAnsi"/>
          <w:color w:val="000000"/>
          <w:sz w:val="22"/>
          <w:szCs w:val="22"/>
        </w:rPr>
        <w:t>t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siirty</w:t>
      </w:r>
      <w:r w:rsidR="004C26D9">
        <w:rPr>
          <w:rFonts w:asciiTheme="minorHAnsi" w:hAnsiTheme="minorHAnsi"/>
          <w:color w:val="000000"/>
          <w:sz w:val="22"/>
          <w:szCs w:val="22"/>
        </w:rPr>
        <w:t>vät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0698">
        <w:rPr>
          <w:rFonts w:asciiTheme="minorHAnsi" w:hAnsiTheme="minorHAnsi"/>
          <w:color w:val="000000"/>
          <w:sz w:val="22"/>
          <w:szCs w:val="22"/>
        </w:rPr>
        <w:t>Y</w:t>
      </w:r>
      <w:r w:rsidRPr="006E2B39">
        <w:rPr>
          <w:rFonts w:asciiTheme="minorHAnsi" w:hAnsiTheme="minorHAnsi"/>
          <w:color w:val="000000"/>
          <w:sz w:val="22"/>
          <w:szCs w:val="22"/>
        </w:rPr>
        <w:t>htiön palvelukseen liikkeenluovutusperiaatteiden mukaisesti entisin palvelussuhteen ehdoin työsopimuslain (55/2001) 1 luvun 10 §:ssä säädettyä liikkeenluovutusmenettelyä noudattaen.</w:t>
      </w:r>
    </w:p>
    <w:p w:rsidR="00B30698" w:rsidRPr="006E2B39" w:rsidRDefault="00B30698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>Yhtiö tekee siirtyv</w:t>
      </w:r>
      <w:r w:rsidR="004C26D9">
        <w:rPr>
          <w:rFonts w:asciiTheme="minorHAnsi" w:hAnsiTheme="minorHAnsi"/>
          <w:color w:val="000000"/>
          <w:sz w:val="22"/>
          <w:szCs w:val="22"/>
        </w:rPr>
        <w:t>ien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työntekij</w:t>
      </w:r>
      <w:r w:rsidR="004C26D9">
        <w:rPr>
          <w:rFonts w:asciiTheme="minorHAnsi" w:hAnsiTheme="minorHAnsi"/>
          <w:color w:val="000000"/>
          <w:sz w:val="22"/>
          <w:szCs w:val="22"/>
        </w:rPr>
        <w:t>öiden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kanssa </w:t>
      </w:r>
      <w:r w:rsidR="0027510C">
        <w:rPr>
          <w:rFonts w:asciiTheme="minorHAnsi" w:hAnsiTheme="minorHAnsi"/>
          <w:color w:val="000000"/>
          <w:sz w:val="22"/>
          <w:szCs w:val="22"/>
        </w:rPr>
        <w:t>Luovutushetkestä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lukien työsopimuksen. K</w:t>
      </w:r>
      <w:r w:rsidR="00B30698">
        <w:rPr>
          <w:rFonts w:asciiTheme="minorHAnsi" w:hAnsiTheme="minorHAnsi"/>
          <w:color w:val="000000"/>
          <w:sz w:val="22"/>
          <w:szCs w:val="22"/>
        </w:rPr>
        <w:t xml:space="preserve">unta </w:t>
      </w:r>
      <w:r w:rsidRPr="006E2B39">
        <w:rPr>
          <w:rFonts w:asciiTheme="minorHAnsi" w:hAnsiTheme="minorHAnsi"/>
          <w:color w:val="000000"/>
          <w:sz w:val="22"/>
          <w:szCs w:val="22"/>
        </w:rPr>
        <w:t>toimittaa työntekij</w:t>
      </w:r>
      <w:r w:rsidR="004C26D9">
        <w:rPr>
          <w:rFonts w:asciiTheme="minorHAnsi" w:hAnsiTheme="minorHAnsi"/>
          <w:color w:val="000000"/>
          <w:sz w:val="22"/>
          <w:szCs w:val="22"/>
        </w:rPr>
        <w:t>öiden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työsopimukset ja kaikki muut työntekij</w:t>
      </w:r>
      <w:r w:rsidR="004C26D9">
        <w:rPr>
          <w:rFonts w:asciiTheme="minorHAnsi" w:hAnsiTheme="minorHAnsi"/>
          <w:color w:val="000000"/>
          <w:sz w:val="22"/>
          <w:szCs w:val="22"/>
        </w:rPr>
        <w:t>öitä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koskevat asiakirjat sekä tarvittavat tiedot </w:t>
      </w:r>
      <w:r w:rsidR="00B30698">
        <w:rPr>
          <w:rFonts w:asciiTheme="minorHAnsi" w:hAnsiTheme="minorHAnsi"/>
          <w:color w:val="000000"/>
          <w:sz w:val="22"/>
          <w:szCs w:val="22"/>
        </w:rPr>
        <w:t>Y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htiön </w:t>
      </w:r>
      <w:r w:rsidR="00172559">
        <w:rPr>
          <w:rFonts w:asciiTheme="minorHAnsi" w:hAnsiTheme="minorHAnsi"/>
          <w:color w:val="000000"/>
          <w:sz w:val="22"/>
          <w:szCs w:val="22"/>
        </w:rPr>
        <w:t>toimitusjohtajalle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0698">
        <w:rPr>
          <w:rFonts w:asciiTheme="minorHAnsi" w:hAnsiTheme="minorHAnsi"/>
          <w:color w:val="000000"/>
          <w:sz w:val="22"/>
          <w:szCs w:val="22"/>
        </w:rPr>
        <w:t xml:space="preserve">Apporttiomaisuuden luovutuskirjan </w:t>
      </w:r>
      <w:r w:rsidRPr="006E2B39">
        <w:rPr>
          <w:rFonts w:asciiTheme="minorHAnsi" w:hAnsiTheme="minorHAnsi"/>
          <w:color w:val="000000"/>
          <w:sz w:val="22"/>
          <w:szCs w:val="22"/>
        </w:rPr>
        <w:t>allekirjoittamisen jälkeen.</w:t>
      </w:r>
    </w:p>
    <w:p w:rsidR="00B30698" w:rsidRPr="006E2B39" w:rsidRDefault="00B30698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6E2B39">
        <w:rPr>
          <w:rFonts w:asciiTheme="minorHAnsi" w:hAnsiTheme="minorHAnsi"/>
          <w:color w:val="000000"/>
          <w:sz w:val="22"/>
          <w:szCs w:val="22"/>
        </w:rPr>
        <w:t xml:space="preserve">Lisäksi </w:t>
      </w:r>
      <w:r w:rsidR="00B30698">
        <w:rPr>
          <w:rFonts w:asciiTheme="minorHAnsi" w:hAnsiTheme="minorHAnsi"/>
          <w:color w:val="000000"/>
          <w:sz w:val="22"/>
          <w:szCs w:val="22"/>
        </w:rPr>
        <w:t>Kunta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toimittaa </w:t>
      </w:r>
      <w:r w:rsidR="00B30698">
        <w:rPr>
          <w:rFonts w:asciiTheme="minorHAnsi" w:hAnsiTheme="minorHAnsi"/>
          <w:color w:val="000000"/>
          <w:sz w:val="22"/>
          <w:szCs w:val="22"/>
        </w:rPr>
        <w:t>Y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htiölle viimeistään </w:t>
      </w:r>
      <w:r w:rsidR="00B30698">
        <w:rPr>
          <w:rFonts w:asciiTheme="minorHAnsi" w:hAnsiTheme="minorHAnsi"/>
          <w:color w:val="000000"/>
          <w:sz w:val="22"/>
          <w:szCs w:val="22"/>
        </w:rPr>
        <w:t>3</w:t>
      </w:r>
      <w:r w:rsidR="00814005">
        <w:rPr>
          <w:rFonts w:asciiTheme="minorHAnsi" w:hAnsiTheme="minorHAnsi"/>
          <w:color w:val="000000"/>
          <w:sz w:val="22"/>
          <w:szCs w:val="22"/>
        </w:rPr>
        <w:t>0</w:t>
      </w:r>
      <w:r w:rsidR="00B30698">
        <w:rPr>
          <w:rFonts w:asciiTheme="minorHAnsi" w:hAnsiTheme="minorHAnsi"/>
          <w:color w:val="000000"/>
          <w:sz w:val="22"/>
          <w:szCs w:val="22"/>
        </w:rPr>
        <w:t>.</w:t>
      </w:r>
      <w:r w:rsidR="00814005">
        <w:rPr>
          <w:rFonts w:asciiTheme="minorHAnsi" w:hAnsiTheme="minorHAnsi"/>
          <w:color w:val="000000"/>
          <w:sz w:val="22"/>
          <w:szCs w:val="22"/>
        </w:rPr>
        <w:t>6</w:t>
      </w:r>
      <w:r w:rsidR="00B30698">
        <w:rPr>
          <w:rFonts w:asciiTheme="minorHAnsi" w:hAnsiTheme="minorHAnsi"/>
          <w:color w:val="000000"/>
          <w:sz w:val="22"/>
          <w:szCs w:val="22"/>
        </w:rPr>
        <w:t>.2018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päivitetyt työntekijäkohtaiset tiedot sairauspoissaoloista, työvapaista, mahdollisista työtapaturmista ja vuosilomakirjanpidon 31.</w:t>
      </w:r>
      <w:r w:rsidR="00814005">
        <w:rPr>
          <w:rFonts w:asciiTheme="minorHAnsi" w:hAnsiTheme="minorHAnsi"/>
          <w:color w:val="000000"/>
          <w:sz w:val="22"/>
          <w:szCs w:val="22"/>
        </w:rPr>
        <w:t>5</w:t>
      </w:r>
      <w:r w:rsidRPr="006E2B39">
        <w:rPr>
          <w:rFonts w:asciiTheme="minorHAnsi" w:hAnsiTheme="minorHAnsi"/>
          <w:color w:val="000000"/>
          <w:sz w:val="22"/>
          <w:szCs w:val="22"/>
        </w:rPr>
        <w:t>.201</w:t>
      </w:r>
      <w:r w:rsidR="00B30698">
        <w:rPr>
          <w:rFonts w:asciiTheme="minorHAnsi" w:hAnsiTheme="minorHAnsi"/>
          <w:color w:val="000000"/>
          <w:sz w:val="22"/>
          <w:szCs w:val="22"/>
        </w:rPr>
        <w:t>8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tilanteen mukaisesti vuosilta 201</w:t>
      </w:r>
      <w:r w:rsidR="00B30698">
        <w:rPr>
          <w:rFonts w:asciiTheme="minorHAnsi" w:hAnsiTheme="minorHAnsi"/>
          <w:color w:val="000000"/>
          <w:sz w:val="22"/>
          <w:szCs w:val="22"/>
        </w:rPr>
        <w:t>5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 - 201</w:t>
      </w:r>
      <w:r w:rsidR="00B30698">
        <w:rPr>
          <w:rFonts w:asciiTheme="minorHAnsi" w:hAnsiTheme="minorHAnsi"/>
          <w:color w:val="000000"/>
          <w:sz w:val="22"/>
          <w:szCs w:val="22"/>
        </w:rPr>
        <w:t>8</w:t>
      </w:r>
      <w:r w:rsidRPr="006E2B3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C26D9" w:rsidRPr="006E2B39" w:rsidRDefault="004C26D9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5. Työehtosopimukset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Yhtiö on velvollinen noudattamaan siirtyv</w:t>
      </w:r>
      <w:r w:rsidR="004C26D9">
        <w:rPr>
          <w:rFonts w:asciiTheme="minorHAnsi" w:hAnsiTheme="minorHAnsi"/>
          <w:sz w:val="22"/>
          <w:szCs w:val="22"/>
        </w:rPr>
        <w:t>ii</w:t>
      </w:r>
      <w:r w:rsidRPr="006E2B39">
        <w:rPr>
          <w:rFonts w:asciiTheme="minorHAnsi" w:hAnsiTheme="minorHAnsi"/>
          <w:sz w:val="22"/>
          <w:szCs w:val="22"/>
        </w:rPr>
        <w:t>n työntekij</w:t>
      </w:r>
      <w:r w:rsidR="004C26D9">
        <w:rPr>
          <w:rFonts w:asciiTheme="minorHAnsi" w:hAnsiTheme="minorHAnsi"/>
          <w:sz w:val="22"/>
          <w:szCs w:val="22"/>
        </w:rPr>
        <w:t>öihin</w:t>
      </w:r>
      <w:r w:rsidRPr="006E2B39">
        <w:rPr>
          <w:rFonts w:asciiTheme="minorHAnsi" w:hAnsiTheme="minorHAnsi"/>
          <w:sz w:val="22"/>
          <w:szCs w:val="22"/>
        </w:rPr>
        <w:t xml:space="preserve"> tällä hetkellä noudatettavaa kunnallis</w:t>
      </w:r>
      <w:r w:rsidR="004C26D9">
        <w:rPr>
          <w:rFonts w:asciiTheme="minorHAnsi" w:hAnsiTheme="minorHAnsi"/>
          <w:sz w:val="22"/>
          <w:szCs w:val="22"/>
        </w:rPr>
        <w:t>t</w:t>
      </w:r>
      <w:r w:rsidRPr="006E2B39">
        <w:rPr>
          <w:rFonts w:asciiTheme="minorHAnsi" w:hAnsiTheme="minorHAnsi"/>
          <w:sz w:val="22"/>
          <w:szCs w:val="22"/>
        </w:rPr>
        <w:t xml:space="preserve">a yleistä virka- ja työehtosopimusta sopimuskauden loppuun eli </w:t>
      </w:r>
      <w:r w:rsidRPr="006E175B">
        <w:rPr>
          <w:rFonts w:asciiTheme="minorHAnsi" w:hAnsiTheme="minorHAnsi"/>
          <w:sz w:val="22"/>
          <w:szCs w:val="22"/>
        </w:rPr>
        <w:t>31.</w:t>
      </w:r>
      <w:r w:rsidR="006E175B">
        <w:rPr>
          <w:rFonts w:asciiTheme="minorHAnsi" w:hAnsiTheme="minorHAnsi"/>
          <w:sz w:val="22"/>
          <w:szCs w:val="22"/>
        </w:rPr>
        <w:t>3.2020</w:t>
      </w:r>
      <w:r w:rsidRPr="006E2B39">
        <w:rPr>
          <w:rFonts w:asciiTheme="minorHAnsi" w:hAnsiTheme="minorHAnsi"/>
          <w:sz w:val="22"/>
          <w:szCs w:val="22"/>
        </w:rPr>
        <w:t xml:space="preserve"> asti.</w:t>
      </w:r>
    </w:p>
    <w:p w:rsidR="004C26D9" w:rsidRPr="006E2B39" w:rsidRDefault="004C26D9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 xml:space="preserve">Kun </w:t>
      </w:r>
      <w:r w:rsidR="00F134D1">
        <w:rPr>
          <w:rFonts w:asciiTheme="minorHAnsi" w:hAnsiTheme="minorHAnsi"/>
          <w:sz w:val="22"/>
          <w:szCs w:val="22"/>
        </w:rPr>
        <w:t>L</w:t>
      </w:r>
      <w:r w:rsidRPr="006E2B39">
        <w:rPr>
          <w:rFonts w:asciiTheme="minorHAnsi" w:hAnsiTheme="minorHAnsi"/>
          <w:sz w:val="22"/>
          <w:szCs w:val="22"/>
        </w:rPr>
        <w:t>uovutushetkellä voimassa olevan kunnallisen yleisen virka- ja työehtosopimuksen voimassaolo on päättynyt,</w:t>
      </w:r>
      <w:r w:rsidR="00F415E2">
        <w:rPr>
          <w:rFonts w:asciiTheme="minorHAnsi" w:hAnsiTheme="minorHAnsi"/>
          <w:sz w:val="22"/>
          <w:szCs w:val="22"/>
        </w:rPr>
        <w:t xml:space="preserve"> päättää Yhtiön hallitus</w:t>
      </w:r>
      <w:r w:rsidRPr="006E2B39">
        <w:rPr>
          <w:rFonts w:asciiTheme="minorHAnsi" w:hAnsiTheme="minorHAnsi"/>
          <w:sz w:val="22"/>
          <w:szCs w:val="22"/>
        </w:rPr>
        <w:t xml:space="preserve"> työntekij</w:t>
      </w:r>
      <w:r w:rsidR="00F415E2">
        <w:rPr>
          <w:rFonts w:asciiTheme="minorHAnsi" w:hAnsiTheme="minorHAnsi"/>
          <w:sz w:val="22"/>
          <w:szCs w:val="22"/>
        </w:rPr>
        <w:t>öitä</w:t>
      </w:r>
      <w:r w:rsidRPr="006E2B39">
        <w:rPr>
          <w:rFonts w:asciiTheme="minorHAnsi" w:hAnsiTheme="minorHAnsi"/>
          <w:sz w:val="22"/>
          <w:szCs w:val="22"/>
        </w:rPr>
        <w:t xml:space="preserve"> koskeva</w:t>
      </w:r>
      <w:r w:rsidR="00F415E2">
        <w:rPr>
          <w:rFonts w:asciiTheme="minorHAnsi" w:hAnsiTheme="minorHAnsi"/>
          <w:sz w:val="22"/>
          <w:szCs w:val="22"/>
        </w:rPr>
        <w:t>n</w:t>
      </w:r>
      <w:r w:rsidRPr="006E2B39">
        <w:rPr>
          <w:rFonts w:asciiTheme="minorHAnsi" w:hAnsiTheme="minorHAnsi"/>
          <w:sz w:val="22"/>
          <w:szCs w:val="22"/>
        </w:rPr>
        <w:t xml:space="preserve"> </w:t>
      </w:r>
      <w:r w:rsidR="00F415E2" w:rsidRPr="006E2B39">
        <w:rPr>
          <w:rFonts w:asciiTheme="minorHAnsi" w:hAnsiTheme="minorHAnsi"/>
          <w:sz w:val="22"/>
          <w:szCs w:val="22"/>
        </w:rPr>
        <w:t>noudatet</w:t>
      </w:r>
      <w:r w:rsidR="00F415E2">
        <w:rPr>
          <w:rFonts w:asciiTheme="minorHAnsi" w:hAnsiTheme="minorHAnsi"/>
          <w:sz w:val="22"/>
          <w:szCs w:val="22"/>
        </w:rPr>
        <w:t>tavan</w:t>
      </w:r>
      <w:r w:rsidR="00F415E2" w:rsidRPr="006E2B39">
        <w:rPr>
          <w:rFonts w:asciiTheme="minorHAnsi" w:hAnsiTheme="minorHAnsi"/>
          <w:sz w:val="22"/>
          <w:szCs w:val="22"/>
        </w:rPr>
        <w:t xml:space="preserve"> </w:t>
      </w:r>
      <w:r w:rsidRPr="006E2B39">
        <w:rPr>
          <w:rFonts w:asciiTheme="minorHAnsi" w:hAnsiTheme="minorHAnsi"/>
          <w:sz w:val="22"/>
          <w:szCs w:val="22"/>
        </w:rPr>
        <w:t>työehtosopimu</w:t>
      </w:r>
      <w:r w:rsidR="00F415E2">
        <w:rPr>
          <w:rFonts w:asciiTheme="minorHAnsi" w:hAnsiTheme="minorHAnsi"/>
          <w:sz w:val="22"/>
          <w:szCs w:val="22"/>
        </w:rPr>
        <w:t>ksen.</w:t>
      </w:r>
      <w:r w:rsidR="001B0A93">
        <w:rPr>
          <w:rFonts w:asciiTheme="minorHAnsi" w:hAnsiTheme="minorHAnsi"/>
          <w:sz w:val="22"/>
          <w:szCs w:val="22"/>
        </w:rPr>
        <w:t xml:space="preserve"> </w:t>
      </w:r>
    </w:p>
    <w:p w:rsidR="004C26D9" w:rsidRPr="006E2B39" w:rsidRDefault="004C26D9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6. Palkkaus </w:t>
      </w:r>
    </w:p>
    <w:p w:rsidR="009B0FC7" w:rsidRDefault="009B0FC7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Yhtiön palvelukseen</w:t>
      </w:r>
      <w:r w:rsidR="009B0FC7">
        <w:rPr>
          <w:rFonts w:asciiTheme="minorHAnsi" w:hAnsiTheme="minorHAnsi"/>
          <w:sz w:val="22"/>
          <w:szCs w:val="22"/>
        </w:rPr>
        <w:t xml:space="preserve"> s</w:t>
      </w:r>
      <w:r w:rsidRPr="006E2B39">
        <w:rPr>
          <w:rFonts w:asciiTheme="minorHAnsi" w:hAnsiTheme="minorHAnsi"/>
          <w:sz w:val="22"/>
          <w:szCs w:val="22"/>
        </w:rPr>
        <w:t xml:space="preserve">iirtyvän työntekijän palkka säilyy ennallaan eikä kokonaispalkka liikkeen luovutuksen seurauksena alene, kuitenkin niin, että mahdollisiin määräaikaisiin tehtäviin liittyvät lisät maksetaan, mikäli peruste lisän maksulle </w:t>
      </w:r>
      <w:r w:rsidR="009B0FC7">
        <w:rPr>
          <w:rFonts w:asciiTheme="minorHAnsi" w:hAnsiTheme="minorHAnsi"/>
          <w:sz w:val="22"/>
          <w:szCs w:val="22"/>
        </w:rPr>
        <w:t>Y</w:t>
      </w:r>
      <w:r w:rsidRPr="006E2B39">
        <w:rPr>
          <w:rFonts w:asciiTheme="minorHAnsi" w:hAnsiTheme="minorHAnsi"/>
          <w:sz w:val="22"/>
          <w:szCs w:val="22"/>
        </w:rPr>
        <w:t>htiössä säilyy.</w:t>
      </w:r>
    </w:p>
    <w:p w:rsidR="009B0FC7" w:rsidRPr="006E2B39" w:rsidRDefault="009B0FC7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 xml:space="preserve">Siirtyvän työntekijän kaikki palkat ja luontoisedut on ilmoitettu täysimääräisesti ja oikean määräisinä </w:t>
      </w:r>
      <w:r w:rsidR="009B0FC7">
        <w:rPr>
          <w:rFonts w:asciiTheme="minorHAnsi" w:hAnsiTheme="minorHAnsi"/>
          <w:sz w:val="22"/>
          <w:szCs w:val="22"/>
        </w:rPr>
        <w:t>Y</w:t>
      </w:r>
      <w:r w:rsidRPr="006E2B39">
        <w:rPr>
          <w:rFonts w:asciiTheme="minorHAnsi" w:hAnsiTheme="minorHAnsi"/>
          <w:sz w:val="22"/>
          <w:szCs w:val="22"/>
        </w:rPr>
        <w:t xml:space="preserve">htiölle ja ne eivät poikkea alalla yleisesti noudatettavasta käytännöstä ja ne on maksettu täysimääräisesti </w:t>
      </w:r>
      <w:r w:rsidR="009B0FC7">
        <w:rPr>
          <w:rFonts w:asciiTheme="minorHAnsi" w:hAnsiTheme="minorHAnsi"/>
          <w:sz w:val="22"/>
          <w:szCs w:val="22"/>
        </w:rPr>
        <w:t>l</w:t>
      </w:r>
      <w:r w:rsidRPr="006E2B39">
        <w:rPr>
          <w:rFonts w:asciiTheme="minorHAnsi" w:hAnsiTheme="minorHAnsi"/>
          <w:sz w:val="22"/>
          <w:szCs w:val="22"/>
        </w:rPr>
        <w:t>uovutus</w:t>
      </w:r>
      <w:r w:rsidR="0027510C">
        <w:rPr>
          <w:rFonts w:asciiTheme="minorHAnsi" w:hAnsiTheme="minorHAnsi"/>
          <w:sz w:val="22"/>
          <w:szCs w:val="22"/>
        </w:rPr>
        <w:t>päivään</w:t>
      </w:r>
      <w:r w:rsidRPr="006E2B39">
        <w:rPr>
          <w:rFonts w:asciiTheme="minorHAnsi" w:hAnsiTheme="minorHAnsi"/>
          <w:sz w:val="22"/>
          <w:szCs w:val="22"/>
        </w:rPr>
        <w:t xml:space="preserve"> asti.</w:t>
      </w:r>
    </w:p>
    <w:p w:rsidR="00893384" w:rsidRDefault="00893384" w:rsidP="00893384">
      <w:pPr>
        <w:autoSpaceDE w:val="0"/>
        <w:autoSpaceDN w:val="0"/>
        <w:adjustRightInd w:val="0"/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893384">
        <w:rPr>
          <w:rFonts w:asciiTheme="minorHAnsi" w:hAnsiTheme="minorHAnsi"/>
          <w:sz w:val="22"/>
          <w:szCs w:val="22"/>
        </w:rPr>
        <w:t>Toimitusjohtaja siirtyy Yhtiön palvelukseen voimassaolev</w:t>
      </w:r>
      <w:r>
        <w:rPr>
          <w:rFonts w:asciiTheme="minorHAnsi" w:hAnsiTheme="minorHAnsi"/>
          <w:sz w:val="22"/>
          <w:szCs w:val="22"/>
        </w:rPr>
        <w:t xml:space="preserve">an KaseNetin johtajasopimuksen ehdoin. </w:t>
      </w:r>
    </w:p>
    <w:p w:rsidR="009B0FC7" w:rsidRPr="006E2B39" w:rsidRDefault="009B0FC7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9B0FC7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</w:t>
      </w:r>
      <w:r w:rsidR="009B0FC7">
        <w:rPr>
          <w:rFonts w:asciiTheme="minorHAnsi" w:hAnsiTheme="minorHAnsi"/>
          <w:sz w:val="22"/>
          <w:szCs w:val="22"/>
        </w:rPr>
        <w:t>unta</w:t>
      </w:r>
      <w:r w:rsidRPr="006E2B39">
        <w:rPr>
          <w:rFonts w:asciiTheme="minorHAnsi" w:hAnsiTheme="minorHAnsi"/>
          <w:sz w:val="22"/>
          <w:szCs w:val="22"/>
        </w:rPr>
        <w:t xml:space="preserve"> vastaa siirtyvän työntekijän palkoista, mahdollisista lisä- ja ylityökorvauksista, kertyneistä vapaapäivistä ja muista työ- tai työehtosopimuksen mukaisista korvauksista </w:t>
      </w:r>
      <w:r w:rsidR="00F134D1">
        <w:rPr>
          <w:rFonts w:asciiTheme="minorHAnsi" w:hAnsiTheme="minorHAnsi"/>
          <w:sz w:val="22"/>
          <w:szCs w:val="22"/>
        </w:rPr>
        <w:t>L</w:t>
      </w:r>
      <w:r w:rsidRPr="006E2B39">
        <w:rPr>
          <w:rFonts w:asciiTheme="minorHAnsi" w:hAnsiTheme="minorHAnsi"/>
          <w:sz w:val="22"/>
          <w:szCs w:val="22"/>
        </w:rPr>
        <w:t>uovutushetkeen saakka.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 xml:space="preserve">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7. Kertyneiden ja pitämättömien ylityövapaiden ja tehtyjen saldotuntien korvaaminen </w:t>
      </w:r>
    </w:p>
    <w:p w:rsidR="009B0FC7" w:rsidRDefault="009B0FC7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</w:t>
      </w:r>
      <w:r w:rsidR="009B0FC7">
        <w:rPr>
          <w:rFonts w:asciiTheme="minorHAnsi" w:hAnsiTheme="minorHAnsi"/>
          <w:sz w:val="22"/>
          <w:szCs w:val="22"/>
        </w:rPr>
        <w:t>u</w:t>
      </w:r>
      <w:r w:rsidR="00206DAA">
        <w:rPr>
          <w:rFonts w:asciiTheme="minorHAnsi" w:hAnsiTheme="minorHAnsi"/>
          <w:sz w:val="22"/>
          <w:szCs w:val="22"/>
        </w:rPr>
        <w:t>n</w:t>
      </w:r>
      <w:r w:rsidR="009B0FC7">
        <w:rPr>
          <w:rFonts w:asciiTheme="minorHAnsi" w:hAnsiTheme="minorHAnsi"/>
          <w:sz w:val="22"/>
          <w:szCs w:val="22"/>
        </w:rPr>
        <w:t>ta</w:t>
      </w:r>
      <w:r w:rsidRPr="006E2B39">
        <w:rPr>
          <w:rFonts w:asciiTheme="minorHAnsi" w:hAnsiTheme="minorHAnsi"/>
          <w:sz w:val="22"/>
          <w:szCs w:val="22"/>
        </w:rPr>
        <w:t xml:space="preserve"> maksaa siirtyvälle työntekijälle rahana tai erikseen sovittaessa vapaana hänelle ennen </w:t>
      </w:r>
      <w:r w:rsidR="00F134D1">
        <w:rPr>
          <w:rFonts w:asciiTheme="minorHAnsi" w:hAnsiTheme="minorHAnsi"/>
          <w:sz w:val="22"/>
          <w:szCs w:val="22"/>
        </w:rPr>
        <w:t>L</w:t>
      </w:r>
      <w:r w:rsidRPr="006E2B39">
        <w:rPr>
          <w:rFonts w:asciiTheme="minorHAnsi" w:hAnsiTheme="minorHAnsi"/>
          <w:sz w:val="22"/>
          <w:szCs w:val="22"/>
        </w:rPr>
        <w:t>uovutus</w:t>
      </w:r>
      <w:r w:rsidR="0027510C">
        <w:rPr>
          <w:rFonts w:asciiTheme="minorHAnsi" w:hAnsiTheme="minorHAnsi"/>
          <w:sz w:val="22"/>
          <w:szCs w:val="22"/>
        </w:rPr>
        <w:t>hetkeä</w:t>
      </w:r>
      <w:r w:rsidRPr="006E2B39">
        <w:rPr>
          <w:rFonts w:asciiTheme="minorHAnsi" w:hAnsiTheme="minorHAnsi"/>
          <w:sz w:val="22"/>
          <w:szCs w:val="22"/>
        </w:rPr>
        <w:t xml:space="preserve"> mahdollisesti kertyneet työajanseurannan saldotunnit, ylityöt ja muut mahdolliset työaikakorvaukset.</w:t>
      </w:r>
    </w:p>
    <w:p w:rsidR="009B0FC7" w:rsidRPr="006E2B39" w:rsidRDefault="009B0FC7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8. Loma-ajan palkat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9B0FC7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lastRenderedPageBreak/>
        <w:t>K</w:t>
      </w:r>
      <w:r w:rsidR="009B0FC7">
        <w:rPr>
          <w:rFonts w:asciiTheme="minorHAnsi" w:hAnsiTheme="minorHAnsi"/>
          <w:sz w:val="22"/>
          <w:szCs w:val="22"/>
        </w:rPr>
        <w:t>unta</w:t>
      </w:r>
      <w:r w:rsidRPr="006E2B39">
        <w:rPr>
          <w:rFonts w:asciiTheme="minorHAnsi" w:hAnsiTheme="minorHAnsi"/>
          <w:sz w:val="22"/>
          <w:szCs w:val="22"/>
        </w:rPr>
        <w:t xml:space="preserve"> suorittaa </w:t>
      </w:r>
      <w:r w:rsidR="009B0FC7">
        <w:rPr>
          <w:rFonts w:asciiTheme="minorHAnsi" w:hAnsiTheme="minorHAnsi"/>
          <w:sz w:val="22"/>
          <w:szCs w:val="22"/>
        </w:rPr>
        <w:t>Y</w:t>
      </w:r>
      <w:r w:rsidRPr="006E2B39">
        <w:rPr>
          <w:rFonts w:asciiTheme="minorHAnsi" w:hAnsiTheme="minorHAnsi"/>
          <w:sz w:val="22"/>
          <w:szCs w:val="22"/>
        </w:rPr>
        <w:t xml:space="preserve">htiölle korvauksen siirtyvän työntekijän </w:t>
      </w:r>
      <w:r w:rsidR="00F134D1">
        <w:rPr>
          <w:rFonts w:asciiTheme="minorHAnsi" w:hAnsiTheme="minorHAnsi"/>
          <w:sz w:val="22"/>
          <w:szCs w:val="22"/>
        </w:rPr>
        <w:t>L</w:t>
      </w:r>
      <w:r w:rsidRPr="006E2B39">
        <w:rPr>
          <w:rFonts w:asciiTheme="minorHAnsi" w:hAnsiTheme="minorHAnsi"/>
          <w:sz w:val="22"/>
          <w:szCs w:val="22"/>
        </w:rPr>
        <w:t>uovutushetkeen saakka ansaitseman, mutta pitämättömän vuosiloman loma-ajan palkasta ja lomarahasta, pitämättä jääneistä lomanmääräytymisvuoden 1.4.201</w:t>
      </w:r>
      <w:r w:rsidR="009B0FC7">
        <w:rPr>
          <w:rFonts w:asciiTheme="minorHAnsi" w:hAnsiTheme="minorHAnsi"/>
          <w:sz w:val="22"/>
          <w:szCs w:val="22"/>
        </w:rPr>
        <w:t>7</w:t>
      </w:r>
      <w:r w:rsidRPr="006E2B39">
        <w:rPr>
          <w:rFonts w:asciiTheme="minorHAnsi" w:hAnsiTheme="minorHAnsi"/>
          <w:sz w:val="22"/>
          <w:szCs w:val="22"/>
        </w:rPr>
        <w:t>–31.3.201</w:t>
      </w:r>
      <w:r w:rsidR="009B0FC7">
        <w:rPr>
          <w:rFonts w:asciiTheme="minorHAnsi" w:hAnsiTheme="minorHAnsi"/>
          <w:sz w:val="22"/>
          <w:szCs w:val="22"/>
        </w:rPr>
        <w:t>8</w:t>
      </w:r>
      <w:r w:rsidRPr="006E2B39">
        <w:rPr>
          <w:rFonts w:asciiTheme="minorHAnsi" w:hAnsiTheme="minorHAnsi"/>
          <w:sz w:val="22"/>
          <w:szCs w:val="22"/>
        </w:rPr>
        <w:t xml:space="preserve"> vuosilomista sosiaalimaksuineen </w:t>
      </w:r>
      <w:r w:rsidR="009B0FC7">
        <w:rPr>
          <w:rFonts w:asciiTheme="minorHAnsi" w:hAnsiTheme="minorHAnsi"/>
          <w:sz w:val="22"/>
          <w:szCs w:val="22"/>
        </w:rPr>
        <w:t>31</w:t>
      </w:r>
      <w:r w:rsidRPr="006E2B39">
        <w:rPr>
          <w:rFonts w:asciiTheme="minorHAnsi" w:hAnsiTheme="minorHAnsi"/>
          <w:sz w:val="22"/>
          <w:szCs w:val="22"/>
        </w:rPr>
        <w:t>.</w:t>
      </w:r>
      <w:r w:rsidR="009B0FC7">
        <w:rPr>
          <w:rFonts w:asciiTheme="minorHAnsi" w:hAnsiTheme="minorHAnsi"/>
          <w:sz w:val="22"/>
          <w:szCs w:val="22"/>
        </w:rPr>
        <w:t>8</w:t>
      </w:r>
      <w:r w:rsidRPr="006E2B39">
        <w:rPr>
          <w:rFonts w:asciiTheme="minorHAnsi" w:hAnsiTheme="minorHAnsi"/>
          <w:sz w:val="22"/>
          <w:szCs w:val="22"/>
        </w:rPr>
        <w:t>.201</w:t>
      </w:r>
      <w:r w:rsidR="009B0FC7">
        <w:rPr>
          <w:rFonts w:asciiTheme="minorHAnsi" w:hAnsiTheme="minorHAnsi"/>
          <w:sz w:val="22"/>
          <w:szCs w:val="22"/>
        </w:rPr>
        <w:t>8</w:t>
      </w:r>
      <w:r w:rsidRPr="006E2B39">
        <w:rPr>
          <w:rFonts w:asciiTheme="minorHAnsi" w:hAnsiTheme="minorHAnsi"/>
          <w:sz w:val="22"/>
          <w:szCs w:val="22"/>
        </w:rPr>
        <w:t xml:space="preserve"> mennessä.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 xml:space="preserve"> </w:t>
      </w: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</w:t>
      </w:r>
      <w:r w:rsidR="009B0FC7">
        <w:rPr>
          <w:rFonts w:asciiTheme="minorHAnsi" w:hAnsiTheme="minorHAnsi"/>
          <w:sz w:val="22"/>
          <w:szCs w:val="22"/>
        </w:rPr>
        <w:t>unta</w:t>
      </w:r>
      <w:r w:rsidRPr="006E2B39">
        <w:rPr>
          <w:rFonts w:asciiTheme="minorHAnsi" w:hAnsiTheme="minorHAnsi"/>
          <w:sz w:val="22"/>
          <w:szCs w:val="22"/>
        </w:rPr>
        <w:t xml:space="preserve"> laatii työntekijälle kertyneistä edellä mainituista maksuista sekä siirtyvistä vuosilomista ja lomarahoista laskelman ja toimittaa sen yhtiölle tarkist</w:t>
      </w:r>
      <w:r w:rsidR="009B0FC7">
        <w:rPr>
          <w:rFonts w:asciiTheme="minorHAnsi" w:hAnsiTheme="minorHAnsi"/>
          <w:sz w:val="22"/>
          <w:szCs w:val="22"/>
        </w:rPr>
        <w:t>et</w:t>
      </w:r>
      <w:r w:rsidRPr="006E2B39">
        <w:rPr>
          <w:rFonts w:asciiTheme="minorHAnsi" w:hAnsiTheme="minorHAnsi"/>
          <w:sz w:val="22"/>
          <w:szCs w:val="22"/>
        </w:rPr>
        <w:t xml:space="preserve">tavaksi viimeistään </w:t>
      </w:r>
      <w:r w:rsidR="009B0FC7">
        <w:rPr>
          <w:rFonts w:asciiTheme="minorHAnsi" w:hAnsiTheme="minorHAnsi"/>
          <w:sz w:val="22"/>
          <w:szCs w:val="22"/>
        </w:rPr>
        <w:t>3</w:t>
      </w:r>
      <w:r w:rsidR="00F134D1">
        <w:rPr>
          <w:rFonts w:asciiTheme="minorHAnsi" w:hAnsiTheme="minorHAnsi"/>
          <w:sz w:val="22"/>
          <w:szCs w:val="22"/>
        </w:rPr>
        <w:t>0.6</w:t>
      </w:r>
      <w:r w:rsidRPr="006E2B39">
        <w:rPr>
          <w:rFonts w:asciiTheme="minorHAnsi" w:hAnsiTheme="minorHAnsi"/>
          <w:sz w:val="22"/>
          <w:szCs w:val="22"/>
        </w:rPr>
        <w:t>.201</w:t>
      </w:r>
      <w:r w:rsidR="009B0FC7">
        <w:rPr>
          <w:rFonts w:asciiTheme="minorHAnsi" w:hAnsiTheme="minorHAnsi"/>
          <w:sz w:val="22"/>
          <w:szCs w:val="22"/>
        </w:rPr>
        <w:t>8</w:t>
      </w:r>
      <w:r w:rsidRPr="006E2B39">
        <w:rPr>
          <w:rFonts w:asciiTheme="minorHAnsi" w:hAnsiTheme="minorHAnsi"/>
          <w:sz w:val="22"/>
          <w:szCs w:val="22"/>
        </w:rPr>
        <w:t xml:space="preserve">. Yhtiöllä on laskelman saatuaan neljätoista (14) vuorokautta mahdollisuus reklamoida laskelmasta </w:t>
      </w:r>
      <w:r w:rsidR="009B0FC7">
        <w:rPr>
          <w:rFonts w:asciiTheme="minorHAnsi" w:hAnsiTheme="minorHAnsi"/>
          <w:sz w:val="22"/>
          <w:szCs w:val="22"/>
        </w:rPr>
        <w:t>Kunnalle</w:t>
      </w:r>
      <w:r w:rsidRPr="006E2B39">
        <w:rPr>
          <w:rFonts w:asciiTheme="minorHAnsi" w:hAnsiTheme="minorHAnsi"/>
          <w:sz w:val="22"/>
          <w:szCs w:val="22"/>
        </w:rPr>
        <w:t xml:space="preserve">. </w:t>
      </w:r>
      <w:r w:rsidR="009B0FC7">
        <w:rPr>
          <w:rFonts w:asciiTheme="minorHAnsi" w:hAnsiTheme="minorHAnsi"/>
          <w:sz w:val="22"/>
          <w:szCs w:val="22"/>
        </w:rPr>
        <w:t>Kunta</w:t>
      </w:r>
      <w:r w:rsidRPr="006E2B39">
        <w:rPr>
          <w:rFonts w:asciiTheme="minorHAnsi" w:hAnsiTheme="minorHAnsi"/>
          <w:sz w:val="22"/>
          <w:szCs w:val="22"/>
        </w:rPr>
        <w:t xml:space="preserve"> suorittaa laskelman mukaisen korvauksen </w:t>
      </w:r>
      <w:r w:rsidR="009B0FC7">
        <w:rPr>
          <w:rFonts w:asciiTheme="minorHAnsi" w:hAnsiTheme="minorHAnsi"/>
          <w:sz w:val="22"/>
          <w:szCs w:val="22"/>
        </w:rPr>
        <w:t>Y</w:t>
      </w:r>
      <w:r w:rsidRPr="006E2B39">
        <w:rPr>
          <w:rFonts w:asciiTheme="minorHAnsi" w:hAnsiTheme="minorHAnsi"/>
          <w:sz w:val="22"/>
          <w:szCs w:val="22"/>
        </w:rPr>
        <w:t xml:space="preserve">htiölle viimeistään </w:t>
      </w:r>
      <w:r w:rsidR="009B0FC7">
        <w:rPr>
          <w:rFonts w:asciiTheme="minorHAnsi" w:hAnsiTheme="minorHAnsi"/>
          <w:sz w:val="22"/>
          <w:szCs w:val="22"/>
        </w:rPr>
        <w:t>3</w:t>
      </w:r>
      <w:r w:rsidR="00F134D1">
        <w:rPr>
          <w:rFonts w:asciiTheme="minorHAnsi" w:hAnsiTheme="minorHAnsi"/>
          <w:sz w:val="22"/>
          <w:szCs w:val="22"/>
        </w:rPr>
        <w:t>1</w:t>
      </w:r>
      <w:r w:rsidRPr="006E2B39">
        <w:rPr>
          <w:rFonts w:asciiTheme="minorHAnsi" w:hAnsiTheme="minorHAnsi"/>
          <w:sz w:val="22"/>
          <w:szCs w:val="22"/>
        </w:rPr>
        <w:t>.</w:t>
      </w:r>
      <w:r w:rsidR="00F134D1">
        <w:rPr>
          <w:rFonts w:asciiTheme="minorHAnsi" w:hAnsiTheme="minorHAnsi"/>
          <w:sz w:val="22"/>
          <w:szCs w:val="22"/>
        </w:rPr>
        <w:t>7</w:t>
      </w:r>
      <w:r w:rsidRPr="006E2B39">
        <w:rPr>
          <w:rFonts w:asciiTheme="minorHAnsi" w:hAnsiTheme="minorHAnsi"/>
          <w:sz w:val="22"/>
          <w:szCs w:val="22"/>
        </w:rPr>
        <w:t>.201</w:t>
      </w:r>
      <w:r w:rsidR="009B0FC7">
        <w:rPr>
          <w:rFonts w:asciiTheme="minorHAnsi" w:hAnsiTheme="minorHAnsi"/>
          <w:sz w:val="22"/>
          <w:szCs w:val="22"/>
        </w:rPr>
        <w:t>8</w:t>
      </w:r>
      <w:r w:rsidRPr="006E2B39">
        <w:rPr>
          <w:rFonts w:asciiTheme="minorHAnsi" w:hAnsiTheme="minorHAnsi"/>
          <w:sz w:val="22"/>
          <w:szCs w:val="22"/>
        </w:rPr>
        <w:t xml:space="preserve">, mikäli </w:t>
      </w:r>
      <w:r w:rsidR="009B0FC7">
        <w:rPr>
          <w:rFonts w:asciiTheme="minorHAnsi" w:hAnsiTheme="minorHAnsi"/>
          <w:sz w:val="22"/>
          <w:szCs w:val="22"/>
        </w:rPr>
        <w:t>Y</w:t>
      </w:r>
      <w:r w:rsidRPr="006E2B39">
        <w:rPr>
          <w:rFonts w:asciiTheme="minorHAnsi" w:hAnsiTheme="minorHAnsi"/>
          <w:sz w:val="22"/>
          <w:szCs w:val="22"/>
        </w:rPr>
        <w:t>htiö ei kirjallisesti reklamoi em. ajassa. Jos laskelma myöhemmin osoittautuu virheelliseksi, kummallakin osapuolella on oikeus vaatia perusteltua virheen oikaisua.</w:t>
      </w:r>
    </w:p>
    <w:p w:rsidR="009B0FC7" w:rsidRPr="006E2B39" w:rsidRDefault="009B0FC7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9. Eläkejärjestelmä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Yhtiö järjestää siirtyv</w:t>
      </w:r>
      <w:r w:rsidR="00E27C41">
        <w:rPr>
          <w:rFonts w:asciiTheme="minorHAnsi" w:hAnsiTheme="minorHAnsi"/>
          <w:sz w:val="22"/>
          <w:szCs w:val="22"/>
        </w:rPr>
        <w:t>ie</w:t>
      </w:r>
      <w:r w:rsidRPr="006E2B39">
        <w:rPr>
          <w:rFonts w:asciiTheme="minorHAnsi" w:hAnsiTheme="minorHAnsi"/>
          <w:sz w:val="22"/>
          <w:szCs w:val="22"/>
        </w:rPr>
        <w:t>n työntekij</w:t>
      </w:r>
      <w:r w:rsidR="00E27C41">
        <w:rPr>
          <w:rFonts w:asciiTheme="minorHAnsi" w:hAnsiTheme="minorHAnsi"/>
          <w:sz w:val="22"/>
          <w:szCs w:val="22"/>
        </w:rPr>
        <w:t>öide</w:t>
      </w:r>
      <w:r w:rsidRPr="006E2B39">
        <w:rPr>
          <w:rFonts w:asciiTheme="minorHAnsi" w:hAnsiTheme="minorHAnsi"/>
          <w:sz w:val="22"/>
          <w:szCs w:val="22"/>
        </w:rPr>
        <w:t>n eläketurvan Kevan kautta.</w:t>
      </w:r>
    </w:p>
    <w:p w:rsidR="00E27C41" w:rsidRPr="006E2B39" w:rsidRDefault="00E27C41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Kaikki eläkevakuutuksiin liittyvät maksut on suoritettu, eikä siirtyviä työntekijöitä koskien ole kattamattomia eläkevastuita.</w:t>
      </w:r>
    </w:p>
    <w:p w:rsidR="00E27C41" w:rsidRPr="006E2B39" w:rsidRDefault="00E27C41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Työntekij</w:t>
      </w:r>
      <w:r w:rsidR="00E27C41">
        <w:rPr>
          <w:rFonts w:asciiTheme="minorHAnsi" w:hAnsiTheme="minorHAnsi"/>
          <w:sz w:val="22"/>
          <w:szCs w:val="22"/>
        </w:rPr>
        <w:t>öi</w:t>
      </w:r>
      <w:r w:rsidRPr="006E2B39">
        <w:rPr>
          <w:rFonts w:asciiTheme="minorHAnsi" w:hAnsiTheme="minorHAnsi"/>
          <w:sz w:val="22"/>
          <w:szCs w:val="22"/>
        </w:rPr>
        <w:t>llä ei ole lakisääteiset eläke-edut ylittäviä eläke-etuja.</w:t>
      </w:r>
    </w:p>
    <w:p w:rsidR="00E27C41" w:rsidRPr="006E2B39" w:rsidRDefault="00E27C41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10. Yhteistoimintamenettely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 xml:space="preserve">Osapuolet sitoutuvat huolehtimaan kaikista asianmukaisista lain tai </w:t>
      </w:r>
      <w:r w:rsidR="00E27C41">
        <w:rPr>
          <w:rFonts w:asciiTheme="minorHAnsi" w:hAnsiTheme="minorHAnsi"/>
          <w:sz w:val="22"/>
          <w:szCs w:val="22"/>
        </w:rPr>
        <w:t>t</w:t>
      </w:r>
      <w:r w:rsidRPr="006E2B39">
        <w:rPr>
          <w:rFonts w:asciiTheme="minorHAnsi" w:hAnsiTheme="minorHAnsi"/>
          <w:sz w:val="22"/>
          <w:szCs w:val="22"/>
        </w:rPr>
        <w:t xml:space="preserve">yöntekijöihin sovellettavien työehtosopimusten edellyttämistä </w:t>
      </w:r>
      <w:r w:rsidR="00E27C41">
        <w:rPr>
          <w:rFonts w:asciiTheme="minorHAnsi" w:hAnsiTheme="minorHAnsi"/>
          <w:sz w:val="22"/>
          <w:szCs w:val="22"/>
        </w:rPr>
        <w:t>t</w:t>
      </w:r>
      <w:r w:rsidRPr="006E2B39">
        <w:rPr>
          <w:rFonts w:asciiTheme="minorHAnsi" w:hAnsiTheme="minorHAnsi"/>
          <w:sz w:val="22"/>
          <w:szCs w:val="22"/>
        </w:rPr>
        <w:t>yöntekijöiden ja/tai heidän edustajiensa kanssa käytävistä yhteistoimintaneuvotteluista</w:t>
      </w:r>
      <w:r w:rsidR="00E27C41">
        <w:rPr>
          <w:rFonts w:asciiTheme="minorHAnsi" w:hAnsiTheme="minorHAnsi"/>
          <w:sz w:val="22"/>
          <w:szCs w:val="22"/>
        </w:rPr>
        <w:t>.</w:t>
      </w:r>
    </w:p>
    <w:p w:rsidR="00E27C41" w:rsidRPr="006E2B39" w:rsidRDefault="00E27C41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</w:t>
      </w:r>
      <w:r w:rsidR="00E27C41">
        <w:rPr>
          <w:rFonts w:asciiTheme="minorHAnsi" w:hAnsiTheme="minorHAnsi"/>
          <w:sz w:val="22"/>
          <w:szCs w:val="22"/>
        </w:rPr>
        <w:t xml:space="preserve">unta </w:t>
      </w:r>
      <w:r w:rsidRPr="006E2B39">
        <w:rPr>
          <w:rFonts w:asciiTheme="minorHAnsi" w:hAnsiTheme="minorHAnsi"/>
          <w:sz w:val="22"/>
          <w:szCs w:val="22"/>
        </w:rPr>
        <w:t xml:space="preserve">antaa ennen </w:t>
      </w:r>
      <w:r w:rsidR="00F134D1">
        <w:rPr>
          <w:rFonts w:asciiTheme="minorHAnsi" w:hAnsiTheme="minorHAnsi"/>
          <w:sz w:val="22"/>
          <w:szCs w:val="22"/>
        </w:rPr>
        <w:t>L</w:t>
      </w:r>
      <w:r w:rsidRPr="006E2B39">
        <w:rPr>
          <w:rFonts w:asciiTheme="minorHAnsi" w:hAnsiTheme="minorHAnsi"/>
          <w:sz w:val="22"/>
          <w:szCs w:val="22"/>
        </w:rPr>
        <w:t>uovutus</w:t>
      </w:r>
      <w:r w:rsidR="00F134D1">
        <w:rPr>
          <w:rFonts w:asciiTheme="minorHAnsi" w:hAnsiTheme="minorHAnsi"/>
          <w:sz w:val="22"/>
          <w:szCs w:val="22"/>
        </w:rPr>
        <w:t>hetkeä</w:t>
      </w:r>
      <w:r w:rsidRPr="006E2B39">
        <w:rPr>
          <w:rFonts w:asciiTheme="minorHAnsi" w:hAnsiTheme="minorHAnsi"/>
          <w:sz w:val="22"/>
          <w:szCs w:val="22"/>
        </w:rPr>
        <w:t xml:space="preserve"> </w:t>
      </w:r>
      <w:r w:rsidR="00ED1366">
        <w:rPr>
          <w:rFonts w:asciiTheme="minorHAnsi" w:hAnsiTheme="minorHAnsi"/>
          <w:sz w:val="22"/>
          <w:szCs w:val="22"/>
        </w:rPr>
        <w:t xml:space="preserve">työnantajan ja henkilöstön välisestä </w:t>
      </w:r>
      <w:r w:rsidRPr="006E2B39">
        <w:rPr>
          <w:rFonts w:asciiTheme="minorHAnsi" w:hAnsiTheme="minorHAnsi"/>
          <w:sz w:val="22"/>
          <w:szCs w:val="22"/>
        </w:rPr>
        <w:t>yhteistoimin</w:t>
      </w:r>
      <w:r w:rsidR="00ED1366">
        <w:rPr>
          <w:rFonts w:asciiTheme="minorHAnsi" w:hAnsiTheme="minorHAnsi"/>
          <w:sz w:val="22"/>
          <w:szCs w:val="22"/>
        </w:rPr>
        <w:t>nasta kunnissa annetun lain (kuntien yhteistoimintalaki)</w:t>
      </w:r>
      <w:r w:rsidRPr="006E2B39">
        <w:rPr>
          <w:rFonts w:asciiTheme="minorHAnsi" w:hAnsiTheme="minorHAnsi"/>
          <w:sz w:val="22"/>
          <w:szCs w:val="22"/>
        </w:rPr>
        <w:t xml:space="preserve"> </w:t>
      </w:r>
      <w:r w:rsidR="00ED1366">
        <w:rPr>
          <w:rFonts w:asciiTheme="minorHAnsi" w:hAnsiTheme="minorHAnsi"/>
          <w:sz w:val="22"/>
          <w:szCs w:val="22"/>
        </w:rPr>
        <w:t>1</w:t>
      </w:r>
      <w:r w:rsidRPr="006E2B39">
        <w:rPr>
          <w:rFonts w:asciiTheme="minorHAnsi" w:hAnsiTheme="minorHAnsi"/>
          <w:sz w:val="22"/>
          <w:szCs w:val="22"/>
        </w:rPr>
        <w:t>1 §:n edellyttämät tiedot niille henkilöstöryhmien edustajille (pääluottamusmiehille), joita k</w:t>
      </w:r>
      <w:r w:rsidR="00E27C41">
        <w:rPr>
          <w:rFonts w:asciiTheme="minorHAnsi" w:hAnsiTheme="minorHAnsi"/>
          <w:sz w:val="22"/>
          <w:szCs w:val="22"/>
        </w:rPr>
        <w:t>unnan</w:t>
      </w:r>
      <w:r w:rsidRPr="006E2B39">
        <w:rPr>
          <w:rFonts w:asciiTheme="minorHAnsi" w:hAnsiTheme="minorHAnsi"/>
          <w:sz w:val="22"/>
          <w:szCs w:val="22"/>
        </w:rPr>
        <w:t xml:space="preserve"> ja yhtiön välinen valmisteilla oleva liikkeenluovutus koskee ja vastaa omalta osaltaan täsmentäviin kysymyksiin.</w:t>
      </w:r>
    </w:p>
    <w:p w:rsidR="00E27C41" w:rsidRDefault="00E27C41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11. Muut palvelussuhteeseen liittyvät etuudet </w:t>
      </w:r>
    </w:p>
    <w:p w:rsidR="00E27C41" w:rsidRDefault="00E27C41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E27C41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Kunnan</w:t>
      </w:r>
      <w:r w:rsidR="00A8205F" w:rsidRPr="006E2B39">
        <w:rPr>
          <w:rFonts w:asciiTheme="minorHAnsi" w:hAnsiTheme="minorHAnsi"/>
          <w:sz w:val="22"/>
          <w:szCs w:val="22"/>
        </w:rPr>
        <w:t xml:space="preserve"> yksipuolisiin päätöksiin perustuvat ja noudattamat henkilöstöetuudet ovat työnantajakohtaisesti järjestettäviä etuuksia eivätkä ne siirry liikkeenluovutuksen yhteydessä, vaan siirtyvään työntekijään noudatetaan </w:t>
      </w:r>
      <w:r w:rsidR="003E6FDC">
        <w:rPr>
          <w:rFonts w:asciiTheme="minorHAnsi" w:hAnsiTheme="minorHAnsi"/>
          <w:sz w:val="22"/>
          <w:szCs w:val="22"/>
        </w:rPr>
        <w:t>31</w:t>
      </w:r>
      <w:r w:rsidR="00A8205F" w:rsidRPr="006E2B39">
        <w:rPr>
          <w:rFonts w:asciiTheme="minorHAnsi" w:hAnsiTheme="minorHAnsi"/>
          <w:sz w:val="22"/>
          <w:szCs w:val="22"/>
        </w:rPr>
        <w:t>.</w:t>
      </w:r>
      <w:r w:rsidR="00F134D1">
        <w:rPr>
          <w:rFonts w:asciiTheme="minorHAnsi" w:hAnsiTheme="minorHAnsi"/>
          <w:sz w:val="22"/>
          <w:szCs w:val="22"/>
        </w:rPr>
        <w:t>5</w:t>
      </w:r>
      <w:r w:rsidR="00A8205F" w:rsidRPr="006E2B39">
        <w:rPr>
          <w:rFonts w:asciiTheme="minorHAnsi" w:hAnsiTheme="minorHAnsi"/>
          <w:sz w:val="22"/>
          <w:szCs w:val="22"/>
        </w:rPr>
        <w:t>.201</w:t>
      </w:r>
      <w:r w:rsidR="003E6FDC">
        <w:rPr>
          <w:rFonts w:asciiTheme="minorHAnsi" w:hAnsiTheme="minorHAnsi"/>
          <w:sz w:val="22"/>
          <w:szCs w:val="22"/>
        </w:rPr>
        <w:t>8</w:t>
      </w:r>
      <w:r w:rsidR="00F134D1">
        <w:rPr>
          <w:rFonts w:asciiTheme="minorHAnsi" w:hAnsiTheme="minorHAnsi"/>
          <w:sz w:val="22"/>
          <w:szCs w:val="22"/>
        </w:rPr>
        <w:t xml:space="preserve"> Luovutushetkestä</w:t>
      </w:r>
      <w:r w:rsidR="00A8205F" w:rsidRPr="006E2B39">
        <w:rPr>
          <w:rFonts w:asciiTheme="minorHAnsi" w:hAnsiTheme="minorHAnsi"/>
          <w:sz w:val="22"/>
          <w:szCs w:val="22"/>
        </w:rPr>
        <w:t xml:space="preserve"> alkaen </w:t>
      </w:r>
      <w:r w:rsidR="003E6FDC">
        <w:rPr>
          <w:rFonts w:asciiTheme="minorHAnsi" w:hAnsiTheme="minorHAnsi"/>
          <w:sz w:val="22"/>
          <w:szCs w:val="22"/>
        </w:rPr>
        <w:t>Y</w:t>
      </w:r>
      <w:r w:rsidR="00A8205F" w:rsidRPr="006E2B39">
        <w:rPr>
          <w:rFonts w:asciiTheme="minorHAnsi" w:hAnsiTheme="minorHAnsi"/>
          <w:sz w:val="22"/>
          <w:szCs w:val="22"/>
        </w:rPr>
        <w:t>htiön toimintaperiaatteita.</w:t>
      </w:r>
    </w:p>
    <w:p w:rsidR="003E6FDC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</w:t>
      </w:r>
      <w:r w:rsidR="003E6FDC">
        <w:rPr>
          <w:rFonts w:asciiTheme="minorHAnsi" w:hAnsiTheme="minorHAnsi"/>
          <w:sz w:val="22"/>
          <w:szCs w:val="22"/>
        </w:rPr>
        <w:t>unnalla</w:t>
      </w:r>
      <w:r w:rsidRPr="006E2B39">
        <w:rPr>
          <w:rFonts w:asciiTheme="minorHAnsi" w:hAnsiTheme="minorHAnsi"/>
          <w:sz w:val="22"/>
          <w:szCs w:val="22"/>
        </w:rPr>
        <w:t xml:space="preserve"> ei ole tiedossa siirtyviä työntekijää koskien mitään sellaisia seikkoja, jotka saattaisivat johtaa oikeudenkäyntiin, hallintoprosessiin, välimiesmenettelyyn tai muuhun vastaavaan prosessiin.</w:t>
      </w:r>
    </w:p>
    <w:p w:rsidR="003E6FDC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lastRenderedPageBreak/>
        <w:t>K</w:t>
      </w:r>
      <w:r w:rsidR="003E6FDC">
        <w:rPr>
          <w:rFonts w:asciiTheme="minorHAnsi" w:hAnsiTheme="minorHAnsi"/>
          <w:sz w:val="22"/>
          <w:szCs w:val="22"/>
        </w:rPr>
        <w:t>unta</w:t>
      </w:r>
      <w:r w:rsidRPr="006E2B39">
        <w:rPr>
          <w:rFonts w:asciiTheme="minorHAnsi" w:hAnsiTheme="minorHAnsi"/>
          <w:sz w:val="22"/>
          <w:szCs w:val="22"/>
        </w:rPr>
        <w:t xml:space="preserve"> vakuuttaa, että siirtyv</w:t>
      </w:r>
      <w:r w:rsidR="003E6FDC">
        <w:rPr>
          <w:rFonts w:asciiTheme="minorHAnsi" w:hAnsiTheme="minorHAnsi"/>
          <w:sz w:val="22"/>
          <w:szCs w:val="22"/>
        </w:rPr>
        <w:t>i</w:t>
      </w:r>
      <w:r w:rsidRPr="006E2B39">
        <w:rPr>
          <w:rFonts w:asciiTheme="minorHAnsi" w:hAnsiTheme="minorHAnsi"/>
          <w:sz w:val="22"/>
          <w:szCs w:val="22"/>
        </w:rPr>
        <w:t>llä työntekij</w:t>
      </w:r>
      <w:r w:rsidR="003E6FDC">
        <w:rPr>
          <w:rFonts w:asciiTheme="minorHAnsi" w:hAnsiTheme="minorHAnsi"/>
          <w:sz w:val="22"/>
          <w:szCs w:val="22"/>
        </w:rPr>
        <w:t>öi</w:t>
      </w:r>
      <w:r w:rsidRPr="006E2B39">
        <w:rPr>
          <w:rFonts w:asciiTheme="minorHAnsi" w:hAnsiTheme="minorHAnsi"/>
          <w:sz w:val="22"/>
          <w:szCs w:val="22"/>
        </w:rPr>
        <w:t>llä ei ole lakimääräisistä työsuhteen ehdoista tai henkilöstöön sovellettavan työehtosopimuksen ehdoista poikkeavia ehtoja, eläkeiän, eläkeryhmän, eläketason, muiden eläke-etujen, irtisanomisaikojen, irtisanomisiin tai työsuhteen päättymiseen liittyvien korvausten, lomaetujen, työajan tai muiden näihin verrattaviin työsuhteen ehtojen suhteen.</w:t>
      </w:r>
    </w:p>
    <w:p w:rsidR="003E6FDC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</w:t>
      </w:r>
      <w:r w:rsidR="003E6FDC">
        <w:rPr>
          <w:rFonts w:asciiTheme="minorHAnsi" w:hAnsiTheme="minorHAnsi"/>
          <w:sz w:val="22"/>
          <w:szCs w:val="22"/>
        </w:rPr>
        <w:t>unta</w:t>
      </w:r>
      <w:r w:rsidRPr="006E2B39">
        <w:rPr>
          <w:rFonts w:asciiTheme="minorHAnsi" w:hAnsiTheme="minorHAnsi"/>
          <w:sz w:val="22"/>
          <w:szCs w:val="22"/>
        </w:rPr>
        <w:t xml:space="preserve"> sitoutuu siihen, että ennen liikkeen </w:t>
      </w:r>
      <w:r w:rsidR="00F134D1">
        <w:rPr>
          <w:rFonts w:asciiTheme="minorHAnsi" w:hAnsiTheme="minorHAnsi"/>
          <w:sz w:val="22"/>
          <w:szCs w:val="22"/>
        </w:rPr>
        <w:t>L</w:t>
      </w:r>
      <w:r w:rsidRPr="006E2B39">
        <w:rPr>
          <w:rFonts w:asciiTheme="minorHAnsi" w:hAnsiTheme="minorHAnsi"/>
          <w:sz w:val="22"/>
          <w:szCs w:val="22"/>
        </w:rPr>
        <w:t xml:space="preserve">uovutushetkeä ei tule muuttamaan siirtyvän työntekijän työsuhteiden ehtoja taikka työntekijöille myöntämiään etuja miltään osin. </w:t>
      </w:r>
    </w:p>
    <w:p w:rsidR="003E6FDC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K</w:t>
      </w:r>
      <w:r w:rsidR="003E6FDC">
        <w:rPr>
          <w:rFonts w:asciiTheme="minorHAnsi" w:hAnsiTheme="minorHAnsi"/>
          <w:sz w:val="22"/>
          <w:szCs w:val="22"/>
        </w:rPr>
        <w:t>unta</w:t>
      </w:r>
      <w:r w:rsidRPr="006E2B39">
        <w:rPr>
          <w:rFonts w:asciiTheme="minorHAnsi" w:hAnsiTheme="minorHAnsi"/>
          <w:sz w:val="22"/>
          <w:szCs w:val="22"/>
        </w:rPr>
        <w:t xml:space="preserve"> vakuuttaa, että </w:t>
      </w:r>
      <w:r w:rsidR="003E6FDC">
        <w:rPr>
          <w:rFonts w:asciiTheme="minorHAnsi" w:hAnsiTheme="minorHAnsi"/>
          <w:sz w:val="22"/>
          <w:szCs w:val="22"/>
        </w:rPr>
        <w:t xml:space="preserve">Kunnan liikkeenluovutuksessa siirtyvän toiminnan </w:t>
      </w:r>
      <w:r w:rsidRPr="006E2B39">
        <w:rPr>
          <w:rFonts w:asciiTheme="minorHAnsi" w:hAnsiTheme="minorHAnsi"/>
          <w:sz w:val="22"/>
          <w:szCs w:val="22"/>
        </w:rPr>
        <w:t>henkilöstön määräaikaisia työsuhteita on jatkettu työsopimuslain mukaisesti ja työsuhteita ei ole irtisanottu, purettu tai muuten päätetty lain tai sopimusten vastaisesti.</w:t>
      </w: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12. Sopimuskappaleet </w:t>
      </w: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Tätä sopimusta on laadittu kaksi (2) yhtäpitävää kappaletta, yksi kullekin sopimuksen osapuolelle.</w:t>
      </w:r>
    </w:p>
    <w:p w:rsidR="003E6FDC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 xml:space="preserve">Tämä sopimus tulee voimaan </w:t>
      </w:r>
      <w:r w:rsidR="003E6FDC">
        <w:rPr>
          <w:rFonts w:asciiTheme="minorHAnsi" w:hAnsiTheme="minorHAnsi"/>
          <w:sz w:val="22"/>
          <w:szCs w:val="22"/>
        </w:rPr>
        <w:t>3</w:t>
      </w:r>
      <w:r w:rsidRPr="006E2B39">
        <w:rPr>
          <w:rFonts w:asciiTheme="minorHAnsi" w:hAnsiTheme="minorHAnsi"/>
          <w:sz w:val="22"/>
          <w:szCs w:val="22"/>
        </w:rPr>
        <w:t>1.</w:t>
      </w:r>
      <w:r w:rsidR="00DD3714">
        <w:rPr>
          <w:rFonts w:asciiTheme="minorHAnsi" w:hAnsiTheme="minorHAnsi"/>
          <w:sz w:val="22"/>
          <w:szCs w:val="22"/>
        </w:rPr>
        <w:t>5</w:t>
      </w:r>
      <w:r w:rsidRPr="006E2B39">
        <w:rPr>
          <w:rFonts w:asciiTheme="minorHAnsi" w:hAnsiTheme="minorHAnsi"/>
          <w:sz w:val="22"/>
          <w:szCs w:val="22"/>
        </w:rPr>
        <w:t>.201</w:t>
      </w:r>
      <w:r w:rsidR="003E6FDC">
        <w:rPr>
          <w:rFonts w:asciiTheme="minorHAnsi" w:hAnsiTheme="minorHAnsi"/>
          <w:sz w:val="22"/>
          <w:szCs w:val="22"/>
        </w:rPr>
        <w:t>8</w:t>
      </w:r>
      <w:r w:rsidRPr="006E2B39">
        <w:rPr>
          <w:rFonts w:asciiTheme="minorHAnsi" w:hAnsiTheme="minorHAnsi"/>
          <w:sz w:val="22"/>
          <w:szCs w:val="22"/>
        </w:rPr>
        <w:t>. Ennen sopimuksen voimaantuloa voidaan tehdä sen täytäntöönpanoon liittyviä toimenpiteitä.</w:t>
      </w:r>
    </w:p>
    <w:p w:rsidR="003E6FDC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b/>
          <w:bCs/>
          <w:sz w:val="22"/>
          <w:szCs w:val="22"/>
        </w:rPr>
        <w:t xml:space="preserve">13. Päiväys ja allekirjoitukset </w:t>
      </w: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Lestijärvellä</w:t>
      </w:r>
      <w:r w:rsidR="00A8205F" w:rsidRPr="006E2B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31</w:t>
      </w:r>
      <w:r w:rsidR="00A8205F" w:rsidRPr="006E2B39">
        <w:rPr>
          <w:rFonts w:asciiTheme="minorHAnsi" w:hAnsiTheme="minorHAnsi"/>
          <w:sz w:val="22"/>
          <w:szCs w:val="22"/>
        </w:rPr>
        <w:t>.</w:t>
      </w:r>
      <w:r w:rsidR="00DD3714">
        <w:rPr>
          <w:rFonts w:asciiTheme="minorHAnsi" w:hAnsiTheme="minorHAnsi"/>
          <w:sz w:val="22"/>
          <w:szCs w:val="22"/>
        </w:rPr>
        <w:t>5</w:t>
      </w:r>
      <w:r w:rsidR="00A8205F" w:rsidRPr="006E2B39">
        <w:rPr>
          <w:rFonts w:asciiTheme="minorHAnsi" w:hAnsiTheme="minorHAnsi"/>
          <w:sz w:val="22"/>
          <w:szCs w:val="22"/>
        </w:rPr>
        <w:t>.201</w:t>
      </w:r>
      <w:r>
        <w:rPr>
          <w:rFonts w:asciiTheme="minorHAnsi" w:hAnsiTheme="minorHAnsi"/>
          <w:sz w:val="22"/>
          <w:szCs w:val="22"/>
        </w:rPr>
        <w:t>8</w:t>
      </w:r>
      <w:r w:rsidR="00A8205F" w:rsidRPr="006E2B39">
        <w:rPr>
          <w:rFonts w:asciiTheme="minorHAnsi" w:hAnsiTheme="minorHAnsi"/>
          <w:sz w:val="22"/>
          <w:szCs w:val="22"/>
        </w:rPr>
        <w:t xml:space="preserve"> </w:t>
      </w: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Lestijärven kunta</w:t>
      </w: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E6FDC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 xml:space="preserve">__________________ </w:t>
      </w:r>
    </w:p>
    <w:p w:rsidR="004F42A7" w:rsidRDefault="004F42A7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Esko Ahonen</w:t>
      </w:r>
    </w:p>
    <w:p w:rsidR="00A8205F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Kunnanjohtaja</w:t>
      </w: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E6FDC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KaseNet</w:t>
      </w:r>
      <w:r w:rsidR="00A8205F" w:rsidRPr="006E2B39">
        <w:rPr>
          <w:rFonts w:asciiTheme="minorHAnsi" w:hAnsiTheme="minorHAnsi"/>
          <w:sz w:val="22"/>
          <w:szCs w:val="22"/>
        </w:rPr>
        <w:t xml:space="preserve"> Oy </w:t>
      </w: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E6FDC" w:rsidRDefault="003E6FDC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8205F" w:rsidRPr="006E2B39" w:rsidRDefault="00A8205F" w:rsidP="008B0724">
      <w:pPr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6E2B39">
        <w:rPr>
          <w:rFonts w:asciiTheme="minorHAnsi" w:hAnsiTheme="minorHAnsi"/>
          <w:sz w:val="22"/>
          <w:szCs w:val="22"/>
        </w:rPr>
        <w:t>_______________________</w:t>
      </w:r>
      <w:r w:rsidR="003E6FDC">
        <w:rPr>
          <w:rFonts w:asciiTheme="minorHAnsi" w:hAnsiTheme="minorHAnsi"/>
          <w:sz w:val="22"/>
          <w:szCs w:val="22"/>
        </w:rPr>
        <w:tab/>
      </w:r>
      <w:r w:rsidRPr="006E2B39">
        <w:rPr>
          <w:rFonts w:asciiTheme="minorHAnsi" w:hAnsiTheme="minorHAnsi"/>
          <w:sz w:val="22"/>
          <w:szCs w:val="22"/>
        </w:rPr>
        <w:t xml:space="preserve"> </w:t>
      </w:r>
      <w:r w:rsidR="003E6FDC">
        <w:rPr>
          <w:rFonts w:asciiTheme="minorHAnsi" w:hAnsiTheme="minorHAnsi"/>
          <w:sz w:val="22"/>
          <w:szCs w:val="22"/>
        </w:rPr>
        <w:tab/>
      </w:r>
      <w:r w:rsidRPr="006E2B39">
        <w:rPr>
          <w:rFonts w:asciiTheme="minorHAnsi" w:hAnsiTheme="minorHAnsi"/>
          <w:sz w:val="22"/>
          <w:szCs w:val="22"/>
        </w:rPr>
        <w:t xml:space="preserve">_______________________ </w:t>
      </w:r>
    </w:p>
    <w:p w:rsidR="004F42A7" w:rsidRDefault="004F42A7" w:rsidP="008B072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Jari Penttilä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Vesa Haapaniemi</w:t>
      </w:r>
    </w:p>
    <w:p w:rsidR="00647CA5" w:rsidRPr="006E2B39" w:rsidRDefault="00A8205F" w:rsidP="008B07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E2B39">
        <w:rPr>
          <w:rFonts w:asciiTheme="minorHAnsi" w:hAnsiTheme="minorHAnsi" w:cstheme="minorHAnsi"/>
          <w:color w:val="auto"/>
          <w:sz w:val="22"/>
          <w:szCs w:val="22"/>
        </w:rPr>
        <w:t xml:space="preserve">Hallituksen puheenjohtaja </w:t>
      </w:r>
      <w:r w:rsidR="003E6FD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E6F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E2B39">
        <w:rPr>
          <w:rFonts w:asciiTheme="minorHAnsi" w:hAnsiTheme="minorHAnsi" w:cstheme="minorHAnsi"/>
          <w:color w:val="auto"/>
          <w:sz w:val="22"/>
          <w:szCs w:val="22"/>
        </w:rPr>
        <w:t>Toimitusjohtaja</w:t>
      </w:r>
    </w:p>
    <w:sectPr w:rsidR="00647CA5" w:rsidRPr="006E2B39" w:rsidSect="00E2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2692" w:bottom="2127" w:left="1134" w:header="851" w:footer="4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0A" w:rsidRDefault="00D36B0A" w:rsidP="00C41677">
      <w:r>
        <w:separator/>
      </w:r>
    </w:p>
  </w:endnote>
  <w:endnote w:type="continuationSeparator" w:id="0">
    <w:p w:rsidR="00D36B0A" w:rsidRDefault="00D36B0A" w:rsidP="00C4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ueHaasGroteskDisp Std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HaasGroteskDisp Std Bl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lerDisplay Italic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41" w:rsidRDefault="00E27C4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91" w:type="dxa"/>
      <w:tblInd w:w="-42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59"/>
      <w:gridCol w:w="2732"/>
    </w:tblGrid>
    <w:tr w:rsidR="00E27C41" w:rsidTr="00D03365">
      <w:trPr>
        <w:trHeight w:val="381"/>
      </w:trPr>
      <w:tc>
        <w:tcPr>
          <w:tcW w:w="7759" w:type="dxa"/>
          <w:tcBorders>
            <w:top w:val="single" w:sz="18" w:space="0" w:color="122343"/>
          </w:tcBorders>
          <w:vAlign w:val="bottom"/>
        </w:tcPr>
        <w:p w:rsidR="00E27C41" w:rsidRPr="00E268C8" w:rsidRDefault="00E27C41" w:rsidP="00E268C8">
          <w:pPr>
            <w:pStyle w:val="Alatunniste1"/>
          </w:pPr>
          <w:r w:rsidRPr="00E268C8">
            <w:fldChar w:fldCharType="begin"/>
          </w:r>
          <w:r w:rsidRPr="00E268C8">
            <w:instrText>PAGE  \* Arabic  \* MERGEFORMAT</w:instrText>
          </w:r>
          <w:r w:rsidRPr="00E268C8">
            <w:fldChar w:fldCharType="separate"/>
          </w:r>
          <w:r w:rsidR="00E21D75">
            <w:rPr>
              <w:noProof/>
            </w:rPr>
            <w:t>1</w:t>
          </w:r>
          <w:r w:rsidRPr="00E268C8">
            <w:fldChar w:fldCharType="end"/>
          </w:r>
          <w:r w:rsidRPr="00E268C8">
            <w:t xml:space="preserve"> / </w:t>
          </w:r>
          <w:r w:rsidR="00E21D75">
            <w:fldChar w:fldCharType="begin"/>
          </w:r>
          <w:r w:rsidR="00E21D75">
            <w:instrText>NUMPAGES  \* Arabic  \* MERGEFORMAT</w:instrText>
          </w:r>
          <w:r w:rsidR="00E21D75">
            <w:fldChar w:fldCharType="separate"/>
          </w:r>
          <w:r w:rsidR="00E21D75">
            <w:rPr>
              <w:noProof/>
            </w:rPr>
            <w:t>4</w:t>
          </w:r>
          <w:r w:rsidR="00E21D75">
            <w:rPr>
              <w:noProof/>
            </w:rPr>
            <w:fldChar w:fldCharType="end"/>
          </w:r>
        </w:p>
      </w:tc>
      <w:tc>
        <w:tcPr>
          <w:tcW w:w="2732" w:type="dxa"/>
          <w:tcBorders>
            <w:top w:val="single" w:sz="18" w:space="0" w:color="122343"/>
          </w:tcBorders>
          <w:vAlign w:val="bottom"/>
        </w:tcPr>
        <w:p w:rsidR="00E27C41" w:rsidRPr="00B020AD" w:rsidRDefault="00E27C41" w:rsidP="00BF72E2">
          <w:pPr>
            <w:pStyle w:val="Copyright"/>
          </w:pPr>
          <w:r>
            <w:t>© TALVEA OY</w:t>
          </w:r>
        </w:p>
      </w:tc>
    </w:tr>
  </w:tbl>
  <w:p w:rsidR="00E27C41" w:rsidRPr="00E139B5" w:rsidRDefault="00E27C41" w:rsidP="009A4E25">
    <w:pPr>
      <w:pStyle w:val="Sivu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91" w:type="dxa"/>
      <w:tblInd w:w="-42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59"/>
      <w:gridCol w:w="2732"/>
    </w:tblGrid>
    <w:tr w:rsidR="00E27C41" w:rsidTr="00D03365">
      <w:trPr>
        <w:trHeight w:val="381"/>
      </w:trPr>
      <w:tc>
        <w:tcPr>
          <w:tcW w:w="7759" w:type="dxa"/>
          <w:tcBorders>
            <w:top w:val="single" w:sz="18" w:space="0" w:color="122343"/>
          </w:tcBorders>
          <w:vAlign w:val="bottom"/>
        </w:tcPr>
        <w:p w:rsidR="00E27C41" w:rsidRPr="009C2D13" w:rsidRDefault="00E27C41" w:rsidP="00BF72E2">
          <w:pPr>
            <w:pStyle w:val="Alatunniste1"/>
            <w:rPr>
              <w:lang w:val="en-GB"/>
            </w:rPr>
          </w:pPr>
          <w:r w:rsidRPr="009C2D13">
            <w:rPr>
              <w:lang w:val="en-GB"/>
            </w:rPr>
            <w:t>Lorem ipsum d</w:t>
          </w:r>
          <w:r w:rsidRPr="009C2D13">
            <w:rPr>
              <w:rStyle w:val="FooterChar"/>
              <w:lang w:val="en-GB"/>
            </w:rPr>
            <w:t>olo</w:t>
          </w:r>
          <w:r w:rsidRPr="009C2D13">
            <w:rPr>
              <w:lang w:val="en-GB"/>
            </w:rPr>
            <w:t>r sit amet nullam esc adipising elit sustam</w:t>
          </w:r>
        </w:p>
      </w:tc>
      <w:tc>
        <w:tcPr>
          <w:tcW w:w="2732" w:type="dxa"/>
          <w:tcBorders>
            <w:top w:val="single" w:sz="18" w:space="0" w:color="122343"/>
          </w:tcBorders>
          <w:vAlign w:val="bottom"/>
        </w:tcPr>
        <w:p w:rsidR="00E27C41" w:rsidRPr="00BF72E2" w:rsidRDefault="00E27C41" w:rsidP="00BF72E2">
          <w:pPr>
            <w:pStyle w:val="Copyright"/>
          </w:pPr>
          <w:r w:rsidRPr="00BF72E2">
            <w:t>© TALVEA OY</w:t>
          </w:r>
        </w:p>
      </w:tc>
    </w:tr>
  </w:tbl>
  <w:p w:rsidR="00E27C41" w:rsidRDefault="00E27C41" w:rsidP="00B020AD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0A" w:rsidRDefault="00D36B0A" w:rsidP="00C41677">
      <w:r>
        <w:separator/>
      </w:r>
    </w:p>
  </w:footnote>
  <w:footnote w:type="continuationSeparator" w:id="0">
    <w:p w:rsidR="00D36B0A" w:rsidRDefault="00D36B0A" w:rsidP="00C4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41" w:rsidRDefault="00E27C4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41" w:rsidRDefault="00E27C41">
    <w:pPr>
      <w:pStyle w:val="Yltunniste"/>
    </w:pPr>
    <w:r>
      <w:rPr>
        <w:rFonts w:asciiTheme="minorHAnsi" w:hAnsiTheme="minorHAnsi"/>
        <w:b/>
        <w:noProof/>
        <w:color w:val="999A99"/>
        <w:spacing w:val="30"/>
        <w:sz w:val="18"/>
        <w:szCs w:val="18"/>
        <w:lang w:eastAsia="fi-FI"/>
      </w:rPr>
      <w:drawing>
        <wp:anchor distT="0" distB="0" distL="114300" distR="114300" simplePos="0" relativeHeight="251656192" behindDoc="0" locked="1" layoutInCell="1" allowOverlap="1" wp14:anchorId="2C029B77" wp14:editId="7B12DF58">
          <wp:simplePos x="0" y="0"/>
          <wp:positionH relativeFrom="column">
            <wp:posOffset>-284480</wp:posOffset>
          </wp:positionH>
          <wp:positionV relativeFrom="page">
            <wp:posOffset>540385</wp:posOffset>
          </wp:positionV>
          <wp:extent cx="1323975" cy="327660"/>
          <wp:effectExtent l="0" t="0" r="9525" b="0"/>
          <wp:wrapNone/>
          <wp:docPr id="75" name="Kuva 75" descr="C:\Joel\Dropbox\Shared\Talvea\03 Word\02 Links\talv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oel\Dropbox\Shared\Talvea\03 Word\02 Links\talv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86" w:type="dxa"/>
      <w:tblInd w:w="-421" w:type="dxa"/>
      <w:tblBorders>
        <w:top w:val="none" w:sz="0" w:space="0" w:color="auto"/>
        <w:left w:val="none" w:sz="0" w:space="0" w:color="auto"/>
        <w:bottom w:val="single" w:sz="18" w:space="0" w:color="122343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1"/>
      <w:gridCol w:w="1985"/>
      <w:gridCol w:w="5670"/>
    </w:tblGrid>
    <w:tr w:rsidR="00E27C41" w:rsidTr="007B549B">
      <w:trPr>
        <w:trHeight w:val="1415"/>
      </w:trPr>
      <w:tc>
        <w:tcPr>
          <w:tcW w:w="2831" w:type="dxa"/>
          <w:vAlign w:val="bottom"/>
        </w:tcPr>
        <w:p w:rsidR="00E27C41" w:rsidRPr="00BF72E2" w:rsidRDefault="00E27C41" w:rsidP="00CE62DD">
          <w:pPr>
            <w:pStyle w:val="Alatunniste1"/>
          </w:pPr>
        </w:p>
      </w:tc>
      <w:tc>
        <w:tcPr>
          <w:tcW w:w="1985" w:type="dxa"/>
        </w:tcPr>
        <w:p w:rsidR="00E27C41" w:rsidRPr="00BF72E2" w:rsidRDefault="00E27C41" w:rsidP="00D41796">
          <w:pPr>
            <w:pStyle w:val="Yhteystiedot"/>
            <w:spacing w:line="260" w:lineRule="exact"/>
          </w:pPr>
          <w:r w:rsidRPr="002856C1">
            <w:t>TALV</w:t>
          </w:r>
          <w:r>
            <w:t>EA O</w:t>
          </w:r>
          <w:r w:rsidRPr="002856C1">
            <w:t xml:space="preserve">Y </w:t>
          </w:r>
          <w:r>
            <w:br/>
            <w:t>LAIPIOTIE 19</w:t>
          </w:r>
          <w:r>
            <w:br/>
          </w:r>
          <w:r w:rsidRPr="002856C1">
            <w:t>90540 OULU</w:t>
          </w:r>
        </w:p>
      </w:tc>
      <w:tc>
        <w:tcPr>
          <w:tcW w:w="5670" w:type="dxa"/>
        </w:tcPr>
        <w:p w:rsidR="00E27C41" w:rsidRPr="00BF72E2" w:rsidRDefault="00E27C41" w:rsidP="00F7077B">
          <w:pPr>
            <w:pStyle w:val="Yhteystiedot"/>
            <w:spacing w:line="260" w:lineRule="exact"/>
          </w:pPr>
          <w:r w:rsidRPr="00551485">
            <w:t>050 525 9586</w:t>
          </w:r>
          <w:r>
            <w:br/>
          </w:r>
          <w:r w:rsidRPr="00551485">
            <w:t>2639415-9</w:t>
          </w:r>
          <w:r w:rsidRPr="00551485">
            <w:cr/>
          </w:r>
          <w:r>
            <w:br/>
            <w:t>TALVEA.FI</w:t>
          </w:r>
        </w:p>
      </w:tc>
    </w:tr>
  </w:tbl>
  <w:p w:rsidR="00E27C41" w:rsidRDefault="00E27C41" w:rsidP="00DC1293">
    <w:pPr>
      <w:pStyle w:val="Yltunniste"/>
      <w:ind w:left="0"/>
    </w:pPr>
    <w:r>
      <w:rPr>
        <w:rFonts w:asciiTheme="minorHAnsi" w:hAnsiTheme="minorHAnsi"/>
        <w:b/>
        <w:noProof/>
        <w:color w:val="999A99"/>
        <w:spacing w:val="30"/>
        <w:sz w:val="18"/>
        <w:szCs w:val="18"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-280670</wp:posOffset>
          </wp:positionH>
          <wp:positionV relativeFrom="page">
            <wp:posOffset>567690</wp:posOffset>
          </wp:positionV>
          <wp:extent cx="1323975" cy="327660"/>
          <wp:effectExtent l="0" t="0" r="9525" b="0"/>
          <wp:wrapNone/>
          <wp:docPr id="76" name="Kuva 76" descr="C:\Joel\Dropbox\Shared\Talvea\03 Word\02 Links\talv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oel\Dropbox\Shared\Talvea\03 Word\02 Links\talv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E0A"/>
    <w:multiLevelType w:val="hybridMultilevel"/>
    <w:tmpl w:val="7FA42C70"/>
    <w:lvl w:ilvl="0" w:tplc="34761680">
      <w:start w:val="1"/>
      <w:numFmt w:val="bullet"/>
      <w:lvlText w:val="+"/>
      <w:lvlJc w:val="left"/>
      <w:pPr>
        <w:ind w:left="295" w:hanging="360"/>
      </w:pPr>
      <w:rPr>
        <w:rFonts w:ascii="NeueHaasGroteskDisp Std Md" w:hAnsi="NeueHaasGroteskDisp Std Md" w:hint="default"/>
      </w:rPr>
    </w:lvl>
    <w:lvl w:ilvl="1" w:tplc="040B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A961DC1"/>
    <w:multiLevelType w:val="hybridMultilevel"/>
    <w:tmpl w:val="993C2DE8"/>
    <w:lvl w:ilvl="0" w:tplc="A1189652">
      <w:start w:val="1"/>
      <w:numFmt w:val="decimal"/>
      <w:lvlText w:val="(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658"/>
    <w:multiLevelType w:val="hybridMultilevel"/>
    <w:tmpl w:val="B8261FE8"/>
    <w:lvl w:ilvl="0" w:tplc="040B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6C833AD2"/>
    <w:multiLevelType w:val="hybridMultilevel"/>
    <w:tmpl w:val="044C1C94"/>
    <w:lvl w:ilvl="0" w:tplc="AD4E0CA8">
      <w:start w:val="1"/>
      <w:numFmt w:val="bullet"/>
      <w:pStyle w:val="Leiptekstiluettelo"/>
      <w:lvlText w:val=""/>
      <w:lvlJc w:val="left"/>
      <w:pPr>
        <w:ind w:left="295" w:hanging="360"/>
      </w:pPr>
      <w:rPr>
        <w:rFonts w:ascii="Symbol" w:hAnsi="Symbol" w:hint="default"/>
        <w:color w:val="969696"/>
      </w:rPr>
    </w:lvl>
    <w:lvl w:ilvl="1" w:tplc="040B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C3"/>
    <w:rsid w:val="00004BC2"/>
    <w:rsid w:val="000050D2"/>
    <w:rsid w:val="00007823"/>
    <w:rsid w:val="00024338"/>
    <w:rsid w:val="00060E88"/>
    <w:rsid w:val="00065CEF"/>
    <w:rsid w:val="00074021"/>
    <w:rsid w:val="00074A3F"/>
    <w:rsid w:val="00094B94"/>
    <w:rsid w:val="000977A4"/>
    <w:rsid w:val="000D011B"/>
    <w:rsid w:val="000D2889"/>
    <w:rsid w:val="000D55AE"/>
    <w:rsid w:val="000E056F"/>
    <w:rsid w:val="000E49AF"/>
    <w:rsid w:val="000E7393"/>
    <w:rsid w:val="000F6A39"/>
    <w:rsid w:val="0012192B"/>
    <w:rsid w:val="001328AA"/>
    <w:rsid w:val="00162C50"/>
    <w:rsid w:val="00172559"/>
    <w:rsid w:val="00190F53"/>
    <w:rsid w:val="001B0A93"/>
    <w:rsid w:val="001B37E2"/>
    <w:rsid w:val="00206DAA"/>
    <w:rsid w:val="00207349"/>
    <w:rsid w:val="00227ECF"/>
    <w:rsid w:val="002436A1"/>
    <w:rsid w:val="00251AD6"/>
    <w:rsid w:val="00273349"/>
    <w:rsid w:val="002749F4"/>
    <w:rsid w:val="0027510C"/>
    <w:rsid w:val="002856C1"/>
    <w:rsid w:val="00291160"/>
    <w:rsid w:val="002923D3"/>
    <w:rsid w:val="002C32DF"/>
    <w:rsid w:val="002C45EF"/>
    <w:rsid w:val="002E77ED"/>
    <w:rsid w:val="002F6A87"/>
    <w:rsid w:val="0030681E"/>
    <w:rsid w:val="003147DA"/>
    <w:rsid w:val="0033187B"/>
    <w:rsid w:val="00335120"/>
    <w:rsid w:val="0034595F"/>
    <w:rsid w:val="00355B42"/>
    <w:rsid w:val="00371FA3"/>
    <w:rsid w:val="00393E76"/>
    <w:rsid w:val="003A2135"/>
    <w:rsid w:val="003A6A39"/>
    <w:rsid w:val="003B17EC"/>
    <w:rsid w:val="003B1E71"/>
    <w:rsid w:val="003D5896"/>
    <w:rsid w:val="003E6FDC"/>
    <w:rsid w:val="003F1C04"/>
    <w:rsid w:val="0040321B"/>
    <w:rsid w:val="00404523"/>
    <w:rsid w:val="00406AEA"/>
    <w:rsid w:val="00412CF7"/>
    <w:rsid w:val="004212DD"/>
    <w:rsid w:val="00436FC2"/>
    <w:rsid w:val="00462ED8"/>
    <w:rsid w:val="004721B1"/>
    <w:rsid w:val="004739B1"/>
    <w:rsid w:val="00481D9C"/>
    <w:rsid w:val="00485BDA"/>
    <w:rsid w:val="004A24C3"/>
    <w:rsid w:val="004C26D9"/>
    <w:rsid w:val="004D668C"/>
    <w:rsid w:val="004F0950"/>
    <w:rsid w:val="004F0E2A"/>
    <w:rsid w:val="004F42A7"/>
    <w:rsid w:val="004F47A7"/>
    <w:rsid w:val="005025A9"/>
    <w:rsid w:val="00530226"/>
    <w:rsid w:val="005428D9"/>
    <w:rsid w:val="00551485"/>
    <w:rsid w:val="005844A9"/>
    <w:rsid w:val="005B501E"/>
    <w:rsid w:val="005E7985"/>
    <w:rsid w:val="0061345C"/>
    <w:rsid w:val="00625427"/>
    <w:rsid w:val="00627ECA"/>
    <w:rsid w:val="00647CA5"/>
    <w:rsid w:val="00650F23"/>
    <w:rsid w:val="006A7110"/>
    <w:rsid w:val="006D53C8"/>
    <w:rsid w:val="006E175B"/>
    <w:rsid w:val="006E2B39"/>
    <w:rsid w:val="0072702A"/>
    <w:rsid w:val="00740F72"/>
    <w:rsid w:val="007624C4"/>
    <w:rsid w:val="00762CFE"/>
    <w:rsid w:val="007972CF"/>
    <w:rsid w:val="007A4CFE"/>
    <w:rsid w:val="007B4379"/>
    <w:rsid w:val="007B549B"/>
    <w:rsid w:val="007C2811"/>
    <w:rsid w:val="007D2DBC"/>
    <w:rsid w:val="007D4B80"/>
    <w:rsid w:val="007F6890"/>
    <w:rsid w:val="00814005"/>
    <w:rsid w:val="00824363"/>
    <w:rsid w:val="0082662E"/>
    <w:rsid w:val="00842279"/>
    <w:rsid w:val="008431A5"/>
    <w:rsid w:val="00847E72"/>
    <w:rsid w:val="00893384"/>
    <w:rsid w:val="008B0724"/>
    <w:rsid w:val="008C340A"/>
    <w:rsid w:val="008D4A32"/>
    <w:rsid w:val="008E2E00"/>
    <w:rsid w:val="008F4733"/>
    <w:rsid w:val="0090306F"/>
    <w:rsid w:val="009120FF"/>
    <w:rsid w:val="00914F05"/>
    <w:rsid w:val="00920089"/>
    <w:rsid w:val="009316A7"/>
    <w:rsid w:val="00941BC7"/>
    <w:rsid w:val="009428C9"/>
    <w:rsid w:val="00942E9C"/>
    <w:rsid w:val="00956B1E"/>
    <w:rsid w:val="009864BE"/>
    <w:rsid w:val="009A041D"/>
    <w:rsid w:val="009A4E25"/>
    <w:rsid w:val="009B0FC7"/>
    <w:rsid w:val="009B5301"/>
    <w:rsid w:val="009C2D13"/>
    <w:rsid w:val="009C4F40"/>
    <w:rsid w:val="009C5C52"/>
    <w:rsid w:val="009D47B2"/>
    <w:rsid w:val="00A0493B"/>
    <w:rsid w:val="00A35CB6"/>
    <w:rsid w:val="00A52028"/>
    <w:rsid w:val="00A57D14"/>
    <w:rsid w:val="00A65B35"/>
    <w:rsid w:val="00A71CB5"/>
    <w:rsid w:val="00A8205F"/>
    <w:rsid w:val="00A84387"/>
    <w:rsid w:val="00A973D0"/>
    <w:rsid w:val="00A97635"/>
    <w:rsid w:val="00AB53AE"/>
    <w:rsid w:val="00AC4A2A"/>
    <w:rsid w:val="00AF164C"/>
    <w:rsid w:val="00AF2953"/>
    <w:rsid w:val="00AF787F"/>
    <w:rsid w:val="00B020AD"/>
    <w:rsid w:val="00B30698"/>
    <w:rsid w:val="00B3668D"/>
    <w:rsid w:val="00B37994"/>
    <w:rsid w:val="00B7033D"/>
    <w:rsid w:val="00B70DCD"/>
    <w:rsid w:val="00B91A78"/>
    <w:rsid w:val="00BA0E9A"/>
    <w:rsid w:val="00BB2294"/>
    <w:rsid w:val="00BB3164"/>
    <w:rsid w:val="00BC65E7"/>
    <w:rsid w:val="00BF72E2"/>
    <w:rsid w:val="00C0647C"/>
    <w:rsid w:val="00C1686A"/>
    <w:rsid w:val="00C216A1"/>
    <w:rsid w:val="00C3003C"/>
    <w:rsid w:val="00C4166C"/>
    <w:rsid w:val="00C41677"/>
    <w:rsid w:val="00C438A5"/>
    <w:rsid w:val="00C827C8"/>
    <w:rsid w:val="00C834E2"/>
    <w:rsid w:val="00CA22E7"/>
    <w:rsid w:val="00CA7F74"/>
    <w:rsid w:val="00CD1884"/>
    <w:rsid w:val="00CD4B2E"/>
    <w:rsid w:val="00CE151B"/>
    <w:rsid w:val="00CE31C1"/>
    <w:rsid w:val="00CE62DD"/>
    <w:rsid w:val="00CE675B"/>
    <w:rsid w:val="00CF673E"/>
    <w:rsid w:val="00D03365"/>
    <w:rsid w:val="00D36B0A"/>
    <w:rsid w:val="00D41796"/>
    <w:rsid w:val="00D865FD"/>
    <w:rsid w:val="00D939CF"/>
    <w:rsid w:val="00DA1917"/>
    <w:rsid w:val="00DA7632"/>
    <w:rsid w:val="00DC1293"/>
    <w:rsid w:val="00DC2680"/>
    <w:rsid w:val="00DD01BA"/>
    <w:rsid w:val="00DD3714"/>
    <w:rsid w:val="00DD5DC2"/>
    <w:rsid w:val="00DE5D70"/>
    <w:rsid w:val="00E0226B"/>
    <w:rsid w:val="00E139B5"/>
    <w:rsid w:val="00E175FE"/>
    <w:rsid w:val="00E21D75"/>
    <w:rsid w:val="00E268C8"/>
    <w:rsid w:val="00E27C41"/>
    <w:rsid w:val="00E34C15"/>
    <w:rsid w:val="00E5234D"/>
    <w:rsid w:val="00E64FAA"/>
    <w:rsid w:val="00E71AD7"/>
    <w:rsid w:val="00E84D1E"/>
    <w:rsid w:val="00ED1366"/>
    <w:rsid w:val="00ED2DFE"/>
    <w:rsid w:val="00F134D1"/>
    <w:rsid w:val="00F15009"/>
    <w:rsid w:val="00F27B55"/>
    <w:rsid w:val="00F415E2"/>
    <w:rsid w:val="00F52F56"/>
    <w:rsid w:val="00F61EA0"/>
    <w:rsid w:val="00F62868"/>
    <w:rsid w:val="00F63D94"/>
    <w:rsid w:val="00F7077B"/>
    <w:rsid w:val="00F859FF"/>
    <w:rsid w:val="00F86475"/>
    <w:rsid w:val="00F91D32"/>
    <w:rsid w:val="00FA283D"/>
    <w:rsid w:val="00FA45A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DDAC8A-6EF2-488A-9A70-1DF548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41677"/>
    <w:pPr>
      <w:spacing w:before="100" w:after="0" w:line="300" w:lineRule="exact"/>
      <w:ind w:left="-425"/>
    </w:pPr>
    <w:rPr>
      <w:rFonts w:ascii="Georgia" w:hAnsi="Georgia" w:cstheme="minorHAnsi"/>
      <w:sz w:val="20"/>
      <w:szCs w:val="20"/>
    </w:rPr>
  </w:style>
  <w:style w:type="paragraph" w:styleId="Otsikko1">
    <w:name w:val="heading 1"/>
    <w:aliases w:val="Kannen otsikko"/>
    <w:next w:val="Normaali"/>
    <w:link w:val="Otsikko1Char"/>
    <w:uiPriority w:val="9"/>
    <w:rsid w:val="00393E76"/>
    <w:pPr>
      <w:keepNext/>
      <w:keepLines/>
      <w:spacing w:before="480" w:after="0" w:line="240" w:lineRule="auto"/>
      <w:outlineLvl w:val="0"/>
    </w:pPr>
    <w:rPr>
      <w:rFonts w:ascii="NeueHaasGroteskDisp Std Blk" w:eastAsiaTheme="majorEastAsia" w:hAnsi="NeueHaasGroteskDisp Std Blk" w:cstheme="majorHAnsi"/>
      <w:bCs/>
      <w:spacing w:val="-20"/>
      <w:sz w:val="130"/>
      <w:szCs w:val="130"/>
    </w:rPr>
  </w:style>
  <w:style w:type="paragraph" w:styleId="Otsikko2">
    <w:name w:val="heading 2"/>
    <w:next w:val="Normaali"/>
    <w:link w:val="Otsikko2Char"/>
    <w:uiPriority w:val="9"/>
    <w:unhideWhenUsed/>
    <w:rsid w:val="009D47B2"/>
    <w:pPr>
      <w:keepNext/>
      <w:keepLines/>
      <w:spacing w:before="400" w:line="240" w:lineRule="auto"/>
      <w:ind w:left="-425"/>
      <w:outlineLvl w:val="1"/>
    </w:pPr>
    <w:rPr>
      <w:rFonts w:ascii="NeueHaasGroteskDisp Std Blk" w:eastAsiaTheme="majorEastAsia" w:hAnsi="NeueHaasGroteskDisp Std Blk" w:cstheme="majorHAnsi"/>
      <w:bCs/>
      <w:spacing w:val="-20"/>
      <w:sz w:val="76"/>
      <w:szCs w:val="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B3668D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3668D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6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668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3668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668D"/>
  </w:style>
  <w:style w:type="paragraph" w:styleId="Alatunniste">
    <w:name w:val="footer"/>
    <w:basedOn w:val="Normaali"/>
    <w:link w:val="AlatunnisteChar"/>
    <w:uiPriority w:val="99"/>
    <w:unhideWhenUsed/>
    <w:rsid w:val="00B3668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668D"/>
  </w:style>
  <w:style w:type="table" w:styleId="TaulukkoRuudukko">
    <w:name w:val="Table Grid"/>
    <w:basedOn w:val="Normaalitaulukko"/>
    <w:uiPriority w:val="59"/>
    <w:rsid w:val="0030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aliases w:val="Kannen otsikko Char"/>
    <w:basedOn w:val="Kappaleenoletusfontti"/>
    <w:link w:val="Otsikko1"/>
    <w:uiPriority w:val="9"/>
    <w:rsid w:val="00393E76"/>
    <w:rPr>
      <w:rFonts w:ascii="NeueHaasGroteskDisp Std Blk" w:eastAsiaTheme="majorEastAsia" w:hAnsi="NeueHaasGroteskDisp Std Blk" w:cstheme="majorHAnsi"/>
      <w:bCs/>
      <w:spacing w:val="-20"/>
      <w:sz w:val="130"/>
      <w:szCs w:val="130"/>
    </w:rPr>
  </w:style>
  <w:style w:type="paragraph" w:styleId="Otsikko">
    <w:name w:val="Title"/>
    <w:basedOn w:val="Normaali"/>
    <w:next w:val="Normaali"/>
    <w:link w:val="OtsikkoChar"/>
    <w:uiPriority w:val="10"/>
    <w:rsid w:val="003068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06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okumentinalaotsikko">
    <w:name w:val="Dokumentin alaotsikko"/>
    <w:link w:val="DokumentinalaotsikkoChar"/>
    <w:rsid w:val="000D55AE"/>
    <w:pPr>
      <w:spacing w:after="0" w:line="440" w:lineRule="exact"/>
    </w:pPr>
    <w:rPr>
      <w:rFonts w:cstheme="minorHAnsi"/>
      <w:color w:val="969696"/>
      <w:spacing w:val="-10"/>
      <w:sz w:val="46"/>
      <w:szCs w:val="46"/>
    </w:rPr>
  </w:style>
  <w:style w:type="character" w:customStyle="1" w:styleId="Otsikko2Char">
    <w:name w:val="Otsikko 2 Char"/>
    <w:basedOn w:val="Kappaleenoletusfontti"/>
    <w:link w:val="Otsikko2"/>
    <w:uiPriority w:val="9"/>
    <w:rsid w:val="009D47B2"/>
    <w:rPr>
      <w:rFonts w:ascii="NeueHaasGroteskDisp Std Blk" w:eastAsiaTheme="majorEastAsia" w:hAnsi="NeueHaasGroteskDisp Std Blk" w:cstheme="majorHAnsi"/>
      <w:bCs/>
      <w:spacing w:val="-20"/>
      <w:sz w:val="76"/>
      <w:szCs w:val="76"/>
    </w:rPr>
  </w:style>
  <w:style w:type="character" w:customStyle="1" w:styleId="DokumentinalaotsikkoChar">
    <w:name w:val="Dokumentin alaotsikko Char"/>
    <w:basedOn w:val="Kappaleenoletusfontti"/>
    <w:link w:val="Dokumentinalaotsikko"/>
    <w:rsid w:val="000D55AE"/>
    <w:rPr>
      <w:rFonts w:cstheme="minorHAnsi"/>
      <w:color w:val="969696"/>
      <w:spacing w:val="-10"/>
      <w:sz w:val="46"/>
      <w:szCs w:val="46"/>
    </w:rPr>
  </w:style>
  <w:style w:type="paragraph" w:styleId="Alaotsikko">
    <w:name w:val="Subtitle"/>
    <w:next w:val="Normaali"/>
    <w:link w:val="AlaotsikkoChar"/>
    <w:uiPriority w:val="11"/>
    <w:rsid w:val="0034595F"/>
    <w:pPr>
      <w:numPr>
        <w:ilvl w:val="1"/>
      </w:numPr>
      <w:spacing w:before="300" w:after="100" w:line="680" w:lineRule="exact"/>
      <w:ind w:left="-425"/>
    </w:pPr>
    <w:rPr>
      <w:rFonts w:ascii="MillerDisplay Italic" w:eastAsiaTheme="majorEastAsia" w:hAnsi="MillerDisplay Italic" w:cstheme="majorHAnsi"/>
      <w:iCs/>
      <w:spacing w:val="-2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34595F"/>
    <w:rPr>
      <w:rFonts w:ascii="MillerDisplay Italic" w:eastAsiaTheme="majorEastAsia" w:hAnsi="MillerDisplay Italic" w:cstheme="majorHAnsi"/>
      <w:iCs/>
      <w:spacing w:val="-20"/>
      <w:sz w:val="52"/>
      <w:szCs w:val="52"/>
    </w:rPr>
  </w:style>
  <w:style w:type="paragraph" w:styleId="Luettelokappale">
    <w:name w:val="List Paragraph"/>
    <w:basedOn w:val="Normaali"/>
    <w:link w:val="LuettelokappaleChar"/>
    <w:uiPriority w:val="34"/>
    <w:rsid w:val="004D668C"/>
    <w:pPr>
      <w:ind w:left="720"/>
      <w:contextualSpacing/>
    </w:pPr>
  </w:style>
  <w:style w:type="paragraph" w:customStyle="1" w:styleId="Leiptekstiluettelo">
    <w:name w:val="Leipäteksti luettelo"/>
    <w:basedOn w:val="Luettelokappale"/>
    <w:link w:val="LeiptekstiluetteloChar"/>
    <w:qFormat/>
    <w:rsid w:val="00007823"/>
    <w:pPr>
      <w:numPr>
        <w:numId w:val="3"/>
      </w:numPr>
      <w:ind w:hanging="357"/>
      <w:contextualSpacing w:val="0"/>
    </w:pPr>
    <w:rPr>
      <w:rFonts w:asciiTheme="minorHAnsi" w:hAnsiTheme="minorHAnsi" w:cs="Arial"/>
      <w:color w:val="000000"/>
      <w:sz w:val="22"/>
      <w:szCs w:val="22"/>
      <w:lang w:val="en-US"/>
    </w:rPr>
  </w:style>
  <w:style w:type="paragraph" w:customStyle="1" w:styleId="Dokumentinotsikko">
    <w:name w:val="Dokumentin otsikko"/>
    <w:basedOn w:val="Otsikko1"/>
    <w:link w:val="DokumentinotsikkoChar"/>
    <w:rsid w:val="000D55AE"/>
    <w:pPr>
      <w:spacing w:line="1240" w:lineRule="exact"/>
      <w:outlineLvl w:val="9"/>
    </w:pPr>
    <w:rPr>
      <w:rFonts w:ascii="Georgia" w:hAnsi="Georgia"/>
      <w:color w:val="1D1D1B"/>
      <w:sz w:val="124"/>
      <w:szCs w:val="124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956B1E"/>
    <w:rPr>
      <w:rFonts w:ascii="Georgia" w:hAnsi="Georgia" w:cstheme="minorHAnsi"/>
      <w:sz w:val="20"/>
      <w:szCs w:val="20"/>
    </w:rPr>
  </w:style>
  <w:style w:type="character" w:customStyle="1" w:styleId="LeiptekstiluetteloChar">
    <w:name w:val="Leipäteksti luettelo Char"/>
    <w:basedOn w:val="LuettelokappaleChar"/>
    <w:link w:val="Leiptekstiluettelo"/>
    <w:rsid w:val="00007823"/>
    <w:rPr>
      <w:rFonts w:ascii="Georgia" w:hAnsi="Georgia" w:cs="Arial"/>
      <w:color w:val="000000"/>
      <w:sz w:val="20"/>
      <w:szCs w:val="20"/>
      <w:lang w:val="en-US"/>
    </w:rPr>
  </w:style>
  <w:style w:type="paragraph" w:customStyle="1" w:styleId="Sivu">
    <w:name w:val="Sivu"/>
    <w:basedOn w:val="Alatunniste"/>
    <w:link w:val="SivuChar"/>
    <w:qFormat/>
    <w:rsid w:val="00E139B5"/>
    <w:pPr>
      <w:tabs>
        <w:tab w:val="clear" w:pos="4819"/>
        <w:tab w:val="clear" w:pos="9638"/>
        <w:tab w:val="center" w:pos="-426"/>
      </w:tabs>
      <w:spacing w:line="300" w:lineRule="exact"/>
      <w:ind w:right="-2692"/>
    </w:pPr>
    <w:rPr>
      <w:rFonts w:asciiTheme="minorHAnsi" w:hAnsiTheme="minorHAnsi"/>
      <w:b/>
    </w:rPr>
  </w:style>
  <w:style w:type="character" w:customStyle="1" w:styleId="DokumentinotsikkoChar">
    <w:name w:val="Dokumentin otsikko Char"/>
    <w:basedOn w:val="Otsikko1Char"/>
    <w:link w:val="Dokumentinotsikko"/>
    <w:rsid w:val="000D55AE"/>
    <w:rPr>
      <w:rFonts w:ascii="Georgia" w:eastAsiaTheme="majorEastAsia" w:hAnsi="Georgia" w:cstheme="majorHAnsi"/>
      <w:bCs/>
      <w:color w:val="1D1D1B"/>
      <w:spacing w:val="-20"/>
      <w:sz w:val="124"/>
      <w:szCs w:val="124"/>
    </w:rPr>
  </w:style>
  <w:style w:type="paragraph" w:customStyle="1" w:styleId="Otsikko18">
    <w:name w:val="Otsikko 18"/>
    <w:next w:val="Leipteksti10pt"/>
    <w:link w:val="Otsikko18Char"/>
    <w:qFormat/>
    <w:rsid w:val="00A71CB5"/>
    <w:pPr>
      <w:spacing w:line="600" w:lineRule="exact"/>
      <w:ind w:left="-425"/>
    </w:pPr>
    <w:rPr>
      <w:rFonts w:eastAsiaTheme="majorEastAsia" w:cstheme="majorHAnsi"/>
      <w:bCs/>
      <w:spacing w:val="-20"/>
      <w:sz w:val="36"/>
      <w:szCs w:val="36"/>
    </w:rPr>
  </w:style>
  <w:style w:type="character" w:customStyle="1" w:styleId="SivuChar">
    <w:name w:val="Sivu Char"/>
    <w:basedOn w:val="AlatunnisteChar"/>
    <w:link w:val="Sivu"/>
    <w:rsid w:val="00E139B5"/>
    <w:rPr>
      <w:rFonts w:cstheme="minorHAnsi"/>
      <w:b/>
      <w:sz w:val="20"/>
      <w:szCs w:val="20"/>
    </w:rPr>
  </w:style>
  <w:style w:type="paragraph" w:customStyle="1" w:styleId="Leipteksti10pt">
    <w:name w:val="Leipäteksti 10pt"/>
    <w:basedOn w:val="Normaali"/>
    <w:link w:val="Leipteksti10ptChar"/>
    <w:qFormat/>
    <w:rsid w:val="00B7033D"/>
    <w:pPr>
      <w:spacing w:after="100"/>
    </w:pPr>
    <w:rPr>
      <w:rFonts w:asciiTheme="minorHAnsi" w:hAnsiTheme="minorHAnsi"/>
      <w:sz w:val="22"/>
      <w:szCs w:val="22"/>
      <w:lang w:val="en-US"/>
    </w:rPr>
  </w:style>
  <w:style w:type="character" w:customStyle="1" w:styleId="Otsikko18Char">
    <w:name w:val="Otsikko 18 Char"/>
    <w:basedOn w:val="Otsikko2Char"/>
    <w:link w:val="Otsikko18"/>
    <w:rsid w:val="00A71CB5"/>
    <w:rPr>
      <w:rFonts w:ascii="NeueHaasGroteskDisp Std Blk" w:eastAsiaTheme="majorEastAsia" w:hAnsi="NeueHaasGroteskDisp Std Blk" w:cstheme="majorHAnsi"/>
      <w:bCs/>
      <w:spacing w:val="-20"/>
      <w:sz w:val="36"/>
      <w:szCs w:val="36"/>
    </w:rPr>
  </w:style>
  <w:style w:type="paragraph" w:customStyle="1" w:styleId="Vliotsikko15">
    <w:name w:val="Väliotsikko 15"/>
    <w:basedOn w:val="Alaotsikko"/>
    <w:link w:val="Vliotsikko15Char"/>
    <w:qFormat/>
    <w:rsid w:val="0082662E"/>
    <w:pPr>
      <w:spacing w:after="150" w:line="480" w:lineRule="exact"/>
    </w:pPr>
    <w:rPr>
      <w:rFonts w:asciiTheme="minorHAnsi" w:hAnsiTheme="minorHAnsi"/>
      <w:color w:val="969696"/>
      <w:sz w:val="30"/>
      <w:szCs w:val="30"/>
      <w:lang w:val="en-US"/>
    </w:rPr>
  </w:style>
  <w:style w:type="character" w:customStyle="1" w:styleId="Leipteksti10ptChar">
    <w:name w:val="Leipäteksti 10pt Char"/>
    <w:basedOn w:val="Kappaleenoletusfontti"/>
    <w:link w:val="Leipteksti10pt"/>
    <w:rsid w:val="00B7033D"/>
    <w:rPr>
      <w:rFonts w:cstheme="minorHAnsi"/>
      <w:lang w:val="en-US"/>
    </w:rPr>
  </w:style>
  <w:style w:type="character" w:customStyle="1" w:styleId="Vliotsikko15Char">
    <w:name w:val="Väliotsikko 15 Char"/>
    <w:basedOn w:val="AlaotsikkoChar"/>
    <w:link w:val="Vliotsikko15"/>
    <w:rsid w:val="0082662E"/>
    <w:rPr>
      <w:rFonts w:ascii="MillerDisplay Italic" w:eastAsiaTheme="majorEastAsia" w:hAnsi="MillerDisplay Italic" w:cstheme="majorHAnsi"/>
      <w:iCs/>
      <w:color w:val="969696"/>
      <w:spacing w:val="-20"/>
      <w:sz w:val="30"/>
      <w:szCs w:val="30"/>
      <w:lang w:val="en-US"/>
    </w:rPr>
  </w:style>
  <w:style w:type="table" w:customStyle="1" w:styleId="Dialogi">
    <w:name w:val="Dialogi"/>
    <w:basedOn w:val="Normaalitaulukko"/>
    <w:uiPriority w:val="99"/>
    <w:rsid w:val="005428D9"/>
    <w:pPr>
      <w:spacing w:after="0" w:line="240" w:lineRule="auto"/>
    </w:pPr>
    <w:rPr>
      <w:rFonts w:ascii="Georgia" w:hAnsi="Georgia"/>
    </w:rPr>
    <w:tblPr/>
  </w:style>
  <w:style w:type="table" w:customStyle="1" w:styleId="Dialogi2013">
    <w:name w:val="Dialogi 2013"/>
    <w:basedOn w:val="Normaalitaulukko"/>
    <w:uiPriority w:val="99"/>
    <w:rsid w:val="00625427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12" w:space="0" w:color="auto"/>
      </w:tblBorders>
      <w:tblCellMar>
        <w:top w:w="113" w:type="dxa"/>
        <w:bottom w:w="113" w:type="dxa"/>
      </w:tblCellMar>
    </w:tblPr>
    <w:tcPr>
      <w:tcMar>
        <w:top w:w="57" w:type="dxa"/>
        <w:left w:w="113" w:type="dxa"/>
        <w:bottom w:w="57" w:type="dxa"/>
        <w:right w:w="113" w:type="dxa"/>
      </w:tcMar>
      <w:vAlign w:val="center"/>
    </w:tcPr>
    <w:tblStylePr w:type="firstRow">
      <w:pPr>
        <w:jc w:val="left"/>
      </w:pPr>
      <w:rPr>
        <w:rFonts w:ascii="Georgia" w:hAnsi="Georgia"/>
        <w:b/>
        <w:sz w:val="22"/>
      </w:rPr>
      <w:tblPr/>
      <w:tcPr>
        <w:tcBorders>
          <w:top w:val="single" w:sz="12" w:space="0" w:color="auto"/>
          <w:bottom w:val="single" w:sz="12" w:space="0" w:color="auto"/>
          <w:insideV w:val="single" w:sz="12" w:space="0" w:color="auto"/>
        </w:tcBorders>
      </w:tcPr>
    </w:tblStylePr>
    <w:tblStylePr w:type="band1Horz">
      <w:tblPr/>
      <w:tcPr>
        <w:tcBorders>
          <w:insideV w:val="single" w:sz="12" w:space="0" w:color="auto"/>
        </w:tcBorders>
        <w:shd w:val="clear" w:color="auto" w:fill="F2F2F2" w:themeFill="background1" w:themeFillShade="F2"/>
      </w:tcPr>
    </w:tblStylePr>
    <w:tblStylePr w:type="band2Horz">
      <w:tblPr/>
      <w:tcPr>
        <w:tcBorders>
          <w:insideV w:val="single" w:sz="12" w:space="0" w:color="auto"/>
        </w:tcBorders>
        <w:vAlign w:val="center"/>
      </w:tcPr>
    </w:tblStylePr>
  </w:style>
  <w:style w:type="character" w:customStyle="1" w:styleId="apple-converted-space">
    <w:name w:val="apple-converted-space"/>
    <w:basedOn w:val="Kappaleenoletusfontti"/>
    <w:rsid w:val="00207349"/>
  </w:style>
  <w:style w:type="paragraph" w:customStyle="1" w:styleId="Copyright">
    <w:name w:val="Copyright"/>
    <w:basedOn w:val="Alatunniste"/>
    <w:link w:val="CopyrightChar"/>
    <w:qFormat/>
    <w:rsid w:val="00BF72E2"/>
    <w:pPr>
      <w:ind w:left="0"/>
      <w:jc w:val="right"/>
    </w:pPr>
    <w:rPr>
      <w:rFonts w:asciiTheme="minorHAnsi" w:hAnsiTheme="minorHAnsi"/>
      <w:b/>
      <w:color w:val="999A99"/>
      <w:spacing w:val="30"/>
      <w:sz w:val="18"/>
      <w:szCs w:val="18"/>
    </w:rPr>
  </w:style>
  <w:style w:type="paragraph" w:customStyle="1" w:styleId="Alatunniste1">
    <w:name w:val="Alatunniste1"/>
    <w:basedOn w:val="Alatunniste"/>
    <w:link w:val="FooterChar"/>
    <w:qFormat/>
    <w:rsid w:val="00BF72E2"/>
    <w:pPr>
      <w:ind w:left="0"/>
    </w:pPr>
    <w:rPr>
      <w:rFonts w:asciiTheme="minorHAnsi" w:hAnsiTheme="minorHAnsi"/>
      <w:color w:val="999A99"/>
      <w:sz w:val="18"/>
      <w:szCs w:val="18"/>
    </w:rPr>
  </w:style>
  <w:style w:type="character" w:customStyle="1" w:styleId="CopyrightChar">
    <w:name w:val="Copyright Char"/>
    <w:basedOn w:val="AlatunnisteChar"/>
    <w:link w:val="Copyright"/>
    <w:rsid w:val="00BF72E2"/>
    <w:rPr>
      <w:rFonts w:cstheme="minorHAnsi"/>
      <w:b/>
      <w:color w:val="999A99"/>
      <w:spacing w:val="30"/>
      <w:sz w:val="18"/>
      <w:szCs w:val="18"/>
    </w:rPr>
  </w:style>
  <w:style w:type="paragraph" w:customStyle="1" w:styleId="Yhteystiedot">
    <w:name w:val="Yhteystiedot"/>
    <w:basedOn w:val="Copyright"/>
    <w:link w:val="YhteystiedotChar"/>
    <w:qFormat/>
    <w:rsid w:val="002856C1"/>
    <w:pPr>
      <w:jc w:val="left"/>
    </w:pPr>
  </w:style>
  <w:style w:type="character" w:customStyle="1" w:styleId="FooterChar">
    <w:name w:val="Footer Char"/>
    <w:basedOn w:val="AlatunnisteChar"/>
    <w:link w:val="Alatunniste1"/>
    <w:rsid w:val="00BF72E2"/>
    <w:rPr>
      <w:rFonts w:cstheme="minorHAnsi"/>
      <w:color w:val="999A99"/>
      <w:sz w:val="18"/>
      <w:szCs w:val="18"/>
    </w:rPr>
  </w:style>
  <w:style w:type="character" w:customStyle="1" w:styleId="YhteystiedotChar">
    <w:name w:val="Yhteystiedot Char"/>
    <w:basedOn w:val="CopyrightChar"/>
    <w:link w:val="Yhteystiedot"/>
    <w:rsid w:val="002856C1"/>
    <w:rPr>
      <w:rFonts w:cstheme="minorHAnsi"/>
      <w:b/>
      <w:color w:val="999A99"/>
      <w:spacing w:val="30"/>
      <w:sz w:val="18"/>
      <w:szCs w:val="18"/>
    </w:rPr>
  </w:style>
  <w:style w:type="paragraph" w:customStyle="1" w:styleId="Vliotsikko12">
    <w:name w:val="Väliotsikko 12"/>
    <w:basedOn w:val="Leipteksti10pt"/>
    <w:link w:val="Vliotsikko12Char"/>
    <w:qFormat/>
    <w:rsid w:val="00647CA5"/>
    <w:pPr>
      <w:spacing w:before="200"/>
    </w:pPr>
    <w:rPr>
      <w:b/>
    </w:rPr>
  </w:style>
  <w:style w:type="character" w:customStyle="1" w:styleId="Vliotsikko12Char">
    <w:name w:val="Väliotsikko 12 Char"/>
    <w:basedOn w:val="Leipteksti10ptChar"/>
    <w:link w:val="Vliotsikko12"/>
    <w:rsid w:val="00647CA5"/>
    <w:rPr>
      <w:rFonts w:cstheme="minorHAnsi"/>
      <w:b/>
      <w:lang w:val="en-US"/>
    </w:rPr>
  </w:style>
  <w:style w:type="paragraph" w:customStyle="1" w:styleId="Default">
    <w:name w:val="Default"/>
    <w:rsid w:val="00CA7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406AEA"/>
    <w:pPr>
      <w:widowControl w:val="0"/>
      <w:autoSpaceDE w:val="0"/>
      <w:autoSpaceDN w:val="0"/>
      <w:spacing w:before="0" w:line="240" w:lineRule="auto"/>
      <w:ind w:left="0"/>
    </w:pPr>
    <w:rPr>
      <w:rFonts w:ascii="Arial" w:eastAsia="Arial" w:hAnsi="Arial" w:cs="Arial"/>
      <w:sz w:val="23"/>
      <w:szCs w:val="23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406AEA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65A3-FAB7-4272-8098-8D40AD55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A-lehdet Oy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Laine</dc:creator>
  <cp:lastModifiedBy>jarmoka</cp:lastModifiedBy>
  <cp:revision>2</cp:revision>
  <cp:lastPrinted>2018-05-16T11:19:00Z</cp:lastPrinted>
  <dcterms:created xsi:type="dcterms:W3CDTF">2018-05-16T11:19:00Z</dcterms:created>
  <dcterms:modified xsi:type="dcterms:W3CDTF">2018-05-16T11:19:00Z</dcterms:modified>
</cp:coreProperties>
</file>